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6B97" w14:textId="79DD33C7" w:rsidR="000372B3" w:rsidRPr="00BC419D" w:rsidRDefault="004D4896" w:rsidP="00AC0BC9">
      <w:pPr>
        <w:spacing w:after="0" w:line="240" w:lineRule="auto"/>
        <w:contextualSpacing/>
        <w:jc w:val="center"/>
        <w:rPr>
          <w:rFonts w:ascii="Times New Roman" w:hAnsi="Times New Roman" w:cs="Times New Roman"/>
          <w:b/>
          <w:bCs/>
          <w:sz w:val="24"/>
          <w:szCs w:val="24"/>
        </w:rPr>
      </w:pPr>
      <w:r w:rsidRPr="00BC419D">
        <w:rPr>
          <w:rFonts w:ascii="Times New Roman" w:hAnsi="Times New Roman" w:cs="Times New Roman"/>
          <w:b/>
          <w:bCs/>
          <w:sz w:val="24"/>
          <w:szCs w:val="24"/>
        </w:rPr>
        <w:t xml:space="preserve">Non-Binding </w:t>
      </w:r>
      <w:r w:rsidR="006740E4" w:rsidRPr="006740E4">
        <w:rPr>
          <w:rFonts w:ascii="Times New Roman" w:hAnsi="Times New Roman" w:cs="Times New Roman"/>
          <w:b/>
          <w:bCs/>
          <w:sz w:val="24"/>
          <w:szCs w:val="24"/>
        </w:rPr>
        <w:t xml:space="preserve">Term Sheet for Collaboration </w:t>
      </w:r>
    </w:p>
    <w:p w14:paraId="46015B0A" w14:textId="77777777" w:rsidR="000372B3" w:rsidRPr="00BC419D" w:rsidRDefault="006740E4" w:rsidP="00AC0BC9">
      <w:pPr>
        <w:spacing w:after="0" w:line="240" w:lineRule="auto"/>
        <w:contextualSpacing/>
        <w:jc w:val="center"/>
        <w:rPr>
          <w:rFonts w:ascii="Times New Roman" w:hAnsi="Times New Roman" w:cs="Times New Roman"/>
          <w:b/>
          <w:bCs/>
          <w:sz w:val="24"/>
          <w:szCs w:val="24"/>
        </w:rPr>
      </w:pPr>
      <w:r w:rsidRPr="006740E4">
        <w:rPr>
          <w:rFonts w:ascii="Times New Roman" w:hAnsi="Times New Roman" w:cs="Times New Roman"/>
          <w:b/>
          <w:bCs/>
          <w:sz w:val="24"/>
          <w:szCs w:val="24"/>
        </w:rPr>
        <w:t>Between</w:t>
      </w:r>
      <w:r w:rsidRPr="006740E4">
        <w:rPr>
          <w:rFonts w:ascii="Times New Roman" w:hAnsi="Times New Roman" w:cs="Times New Roman"/>
          <w:b/>
          <w:bCs/>
          <w:sz w:val="24"/>
          <w:szCs w:val="24"/>
        </w:rPr>
        <w:t xml:space="preserve"> </w:t>
      </w:r>
    </w:p>
    <w:p w14:paraId="7DDCC911" w14:textId="696E42B0" w:rsidR="006740E4" w:rsidRPr="00BC419D" w:rsidRDefault="006740E4" w:rsidP="00AC0BC9">
      <w:pPr>
        <w:spacing w:after="0" w:line="240" w:lineRule="auto"/>
        <w:contextualSpacing/>
        <w:jc w:val="center"/>
        <w:rPr>
          <w:rFonts w:ascii="Times New Roman" w:hAnsi="Times New Roman" w:cs="Times New Roman"/>
          <w:b/>
          <w:bCs/>
          <w:sz w:val="24"/>
          <w:szCs w:val="24"/>
        </w:rPr>
      </w:pPr>
      <w:r w:rsidRPr="006740E4">
        <w:rPr>
          <w:rFonts w:ascii="Times New Roman" w:hAnsi="Times New Roman" w:cs="Times New Roman"/>
          <w:b/>
          <w:bCs/>
          <w:sz w:val="24"/>
          <w:szCs w:val="24"/>
        </w:rPr>
        <w:t>Old Country AI</w:t>
      </w:r>
      <w:r w:rsidRPr="006740E4">
        <w:rPr>
          <w:rFonts w:ascii="Times New Roman" w:hAnsi="Times New Roman" w:cs="Times New Roman"/>
          <w:b/>
          <w:bCs/>
          <w:sz w:val="24"/>
          <w:szCs w:val="24"/>
        </w:rPr>
        <w:t>, LLC</w:t>
      </w:r>
      <w:r w:rsidRPr="006740E4">
        <w:rPr>
          <w:rFonts w:ascii="Times New Roman" w:hAnsi="Times New Roman" w:cs="Times New Roman"/>
          <w:b/>
          <w:bCs/>
          <w:sz w:val="24"/>
          <w:szCs w:val="24"/>
        </w:rPr>
        <w:t xml:space="preserve"> and Meeting Pool</w:t>
      </w:r>
      <w:r w:rsidRPr="006740E4">
        <w:rPr>
          <w:rFonts w:ascii="Times New Roman" w:hAnsi="Times New Roman" w:cs="Times New Roman"/>
          <w:b/>
          <w:bCs/>
          <w:sz w:val="24"/>
          <w:szCs w:val="24"/>
        </w:rPr>
        <w:t>, LLC</w:t>
      </w:r>
    </w:p>
    <w:p w14:paraId="6C99DDD3" w14:textId="77777777" w:rsidR="000372B3" w:rsidRPr="006740E4" w:rsidRDefault="000372B3" w:rsidP="00AC0BC9">
      <w:pPr>
        <w:spacing w:after="0" w:line="240" w:lineRule="auto"/>
        <w:contextualSpacing/>
        <w:jc w:val="center"/>
        <w:rPr>
          <w:rFonts w:ascii="Times New Roman" w:hAnsi="Times New Roman" w:cs="Times New Roman"/>
          <w:b/>
          <w:bCs/>
          <w:sz w:val="24"/>
          <w:szCs w:val="24"/>
        </w:rPr>
      </w:pPr>
    </w:p>
    <w:p w14:paraId="1A1A962D" w14:textId="77777777" w:rsidR="006740E4" w:rsidRPr="00BC419D" w:rsidRDefault="006740E4" w:rsidP="00AC0BC9">
      <w:pPr>
        <w:spacing w:after="0" w:line="240" w:lineRule="auto"/>
        <w:contextualSpacing/>
        <w:jc w:val="center"/>
        <w:rPr>
          <w:rFonts w:ascii="Times New Roman" w:hAnsi="Times New Roman" w:cs="Times New Roman"/>
          <w:b/>
          <w:bCs/>
          <w:sz w:val="24"/>
          <w:szCs w:val="24"/>
        </w:rPr>
      </w:pPr>
      <w:r w:rsidRPr="006740E4">
        <w:rPr>
          <w:rFonts w:ascii="Times New Roman" w:hAnsi="Times New Roman" w:cs="Times New Roman"/>
          <w:b/>
          <w:bCs/>
          <w:sz w:val="24"/>
          <w:szCs w:val="24"/>
        </w:rPr>
        <w:t>As of October 9, 2025</w:t>
      </w:r>
    </w:p>
    <w:p w14:paraId="2760FA4B" w14:textId="77777777" w:rsidR="000372B3" w:rsidRPr="006740E4" w:rsidRDefault="000372B3" w:rsidP="00AC0BC9">
      <w:pPr>
        <w:spacing w:after="0" w:line="240" w:lineRule="auto"/>
        <w:contextualSpacing/>
        <w:jc w:val="center"/>
        <w:rPr>
          <w:rFonts w:ascii="Times New Roman" w:hAnsi="Times New Roman" w:cs="Times New Roman"/>
          <w:sz w:val="24"/>
          <w:szCs w:val="24"/>
        </w:rPr>
      </w:pPr>
    </w:p>
    <w:p w14:paraId="08FFFFB6" w14:textId="4DD05038" w:rsidR="006740E4" w:rsidRPr="00BC419D"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t>This Term Sheet summarizes the principal terms and conditions of a proposed collaboration among the parties listed below. It is intended solely as a basis for further discussion and does not constitute a legally binding commitment</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This Term Sheet is governed by the Mutual Nondisclosure Agreement between the parties dated September 24, 2025.</w:t>
      </w:r>
      <w:r w:rsidRPr="006740E4">
        <w:rPr>
          <w:rFonts w:ascii="Times New Roman" w:hAnsi="Times New Roman" w:cs="Times New Roman"/>
          <w:sz w:val="24"/>
          <w:szCs w:val="24"/>
        </w:rPr>
        <w:t xml:space="preserve"> </w:t>
      </w:r>
    </w:p>
    <w:p w14:paraId="3F8A2FCD" w14:textId="77777777" w:rsidR="000372B3" w:rsidRPr="00BC419D" w:rsidRDefault="000372B3" w:rsidP="00AC0BC9">
      <w:pPr>
        <w:spacing w:after="0" w:line="240" w:lineRule="auto"/>
        <w:contextualSpacing/>
        <w:rPr>
          <w:rFonts w:ascii="Times New Roman" w:hAnsi="Times New Roman" w:cs="Times New Roman"/>
          <w:sz w:val="24"/>
          <w:szCs w:val="24"/>
        </w:rPr>
      </w:pPr>
    </w:p>
    <w:p w14:paraId="44E2C05D" w14:textId="77777777" w:rsidR="0078133E" w:rsidRPr="00BC419D" w:rsidRDefault="0078133E" w:rsidP="00AC0BC9">
      <w:pPr>
        <w:spacing w:after="0" w:line="240" w:lineRule="auto"/>
        <w:contextualSpacing/>
        <w:rPr>
          <w:rFonts w:ascii="Times New Roman" w:hAnsi="Times New Roman" w:cs="Times New Roman"/>
          <w:sz w:val="24"/>
          <w:szCs w:val="24"/>
        </w:rPr>
      </w:pPr>
    </w:p>
    <w:sdt>
      <w:sdtPr>
        <w:id w:val="1552803793"/>
        <w:docPartObj>
          <w:docPartGallery w:val="Table of Contents"/>
          <w:docPartUnique/>
        </w:docPartObj>
      </w:sdtPr>
      <w:sdtEndPr>
        <w:rPr>
          <w:rFonts w:eastAsiaTheme="minorEastAsia"/>
          <w:noProof/>
        </w:rPr>
      </w:sdtEndPr>
      <w:sdtContent>
        <w:p w14:paraId="291BD416" w14:textId="1297092C" w:rsidR="000372B3" w:rsidRPr="00BC419D" w:rsidRDefault="000372B3">
          <w:pPr>
            <w:pStyle w:val="TOCHeading"/>
          </w:pPr>
          <w:r w:rsidRPr="00BC419D">
            <w:t>Table of Contents</w:t>
          </w:r>
        </w:p>
        <w:p w14:paraId="3350E47A" w14:textId="56EEF3F9" w:rsidR="000775DB" w:rsidRPr="00BC419D" w:rsidRDefault="000372B3">
          <w:pPr>
            <w:pStyle w:val="TOC1"/>
            <w:tabs>
              <w:tab w:val="left" w:pos="480"/>
              <w:tab w:val="right" w:leader="dot" w:pos="12950"/>
            </w:tabs>
            <w:rPr>
              <w:rFonts w:ascii="Times New Roman" w:hAnsi="Times New Roman" w:cs="Times New Roman"/>
              <w:noProof/>
              <w:kern w:val="2"/>
              <w:sz w:val="24"/>
              <w:szCs w:val="24"/>
              <w14:ligatures w14:val="standardContextual"/>
            </w:rPr>
          </w:pPr>
          <w:r w:rsidRPr="00BC419D">
            <w:rPr>
              <w:rFonts w:ascii="Times New Roman" w:hAnsi="Times New Roman" w:cs="Times New Roman"/>
              <w:sz w:val="24"/>
              <w:szCs w:val="24"/>
            </w:rPr>
            <w:fldChar w:fldCharType="begin"/>
          </w:r>
          <w:r w:rsidRPr="00BC419D">
            <w:rPr>
              <w:rFonts w:ascii="Times New Roman" w:hAnsi="Times New Roman" w:cs="Times New Roman"/>
              <w:sz w:val="24"/>
              <w:szCs w:val="24"/>
            </w:rPr>
            <w:instrText xml:space="preserve"> TOC \o "1-3" \h \z \u </w:instrText>
          </w:r>
          <w:r w:rsidRPr="00BC419D">
            <w:rPr>
              <w:rFonts w:ascii="Times New Roman" w:hAnsi="Times New Roman" w:cs="Times New Roman"/>
              <w:sz w:val="24"/>
              <w:szCs w:val="24"/>
            </w:rPr>
            <w:fldChar w:fldCharType="separate"/>
          </w:r>
          <w:hyperlink w:anchor="_Toc210942483" w:history="1">
            <w:r w:rsidR="000775DB" w:rsidRPr="00BC419D">
              <w:rPr>
                <w:rStyle w:val="Hyperlink"/>
                <w:rFonts w:ascii="Times New Roman" w:hAnsi="Times New Roman" w:cs="Times New Roman"/>
                <w:noProof/>
                <w:sz w:val="24"/>
                <w:szCs w:val="24"/>
              </w:rPr>
              <w:t>1.</w:t>
            </w:r>
            <w:r w:rsidR="000775DB" w:rsidRPr="00BC419D">
              <w:rPr>
                <w:rFonts w:ascii="Times New Roman" w:hAnsi="Times New Roman" w:cs="Times New Roman"/>
                <w:noProof/>
                <w:kern w:val="2"/>
                <w:sz w:val="24"/>
                <w:szCs w:val="24"/>
                <w14:ligatures w14:val="standardContextual"/>
              </w:rPr>
              <w:tab/>
            </w:r>
            <w:r w:rsidR="000775DB" w:rsidRPr="00BC419D">
              <w:rPr>
                <w:rStyle w:val="Hyperlink"/>
                <w:rFonts w:ascii="Times New Roman" w:hAnsi="Times New Roman" w:cs="Times New Roman"/>
                <w:noProof/>
                <w:sz w:val="24"/>
                <w:szCs w:val="24"/>
              </w:rPr>
              <w:t>Collaboration Overview</w:t>
            </w:r>
            <w:r w:rsidR="000775DB" w:rsidRPr="00BC419D">
              <w:rPr>
                <w:rFonts w:ascii="Times New Roman" w:hAnsi="Times New Roman" w:cs="Times New Roman"/>
                <w:noProof/>
                <w:webHidden/>
                <w:sz w:val="24"/>
                <w:szCs w:val="24"/>
              </w:rPr>
              <w:tab/>
            </w:r>
            <w:r w:rsidR="000775DB" w:rsidRPr="00BC419D">
              <w:rPr>
                <w:rFonts w:ascii="Times New Roman" w:hAnsi="Times New Roman" w:cs="Times New Roman"/>
                <w:noProof/>
                <w:webHidden/>
                <w:sz w:val="24"/>
                <w:szCs w:val="24"/>
              </w:rPr>
              <w:fldChar w:fldCharType="begin"/>
            </w:r>
            <w:r w:rsidR="000775DB" w:rsidRPr="00BC419D">
              <w:rPr>
                <w:rFonts w:ascii="Times New Roman" w:hAnsi="Times New Roman" w:cs="Times New Roman"/>
                <w:noProof/>
                <w:webHidden/>
                <w:sz w:val="24"/>
                <w:szCs w:val="24"/>
              </w:rPr>
              <w:instrText xml:space="preserve"> PAGEREF _Toc210942483 \h </w:instrText>
            </w:r>
            <w:r w:rsidR="000775DB" w:rsidRPr="00BC419D">
              <w:rPr>
                <w:rFonts w:ascii="Times New Roman" w:hAnsi="Times New Roman" w:cs="Times New Roman"/>
                <w:noProof/>
                <w:webHidden/>
                <w:sz w:val="24"/>
                <w:szCs w:val="24"/>
              </w:rPr>
            </w:r>
            <w:r w:rsidR="000775DB" w:rsidRPr="00BC419D">
              <w:rPr>
                <w:rFonts w:ascii="Times New Roman" w:hAnsi="Times New Roman" w:cs="Times New Roman"/>
                <w:noProof/>
                <w:webHidden/>
                <w:sz w:val="24"/>
                <w:szCs w:val="24"/>
              </w:rPr>
              <w:fldChar w:fldCharType="separate"/>
            </w:r>
            <w:r w:rsidR="000775DB" w:rsidRPr="00BC419D">
              <w:rPr>
                <w:rFonts w:ascii="Times New Roman" w:hAnsi="Times New Roman" w:cs="Times New Roman"/>
                <w:noProof/>
                <w:webHidden/>
                <w:sz w:val="24"/>
                <w:szCs w:val="24"/>
              </w:rPr>
              <w:t>2</w:t>
            </w:r>
            <w:r w:rsidR="000775DB" w:rsidRPr="00BC419D">
              <w:rPr>
                <w:rFonts w:ascii="Times New Roman" w:hAnsi="Times New Roman" w:cs="Times New Roman"/>
                <w:noProof/>
                <w:webHidden/>
                <w:sz w:val="24"/>
                <w:szCs w:val="24"/>
              </w:rPr>
              <w:fldChar w:fldCharType="end"/>
            </w:r>
          </w:hyperlink>
        </w:p>
        <w:p w14:paraId="4159E4C7" w14:textId="6A76B567" w:rsidR="000775DB" w:rsidRPr="00BC419D" w:rsidRDefault="000775DB">
          <w:pPr>
            <w:pStyle w:val="TOC1"/>
            <w:tabs>
              <w:tab w:val="left" w:pos="480"/>
              <w:tab w:val="right" w:leader="dot" w:pos="12950"/>
            </w:tabs>
            <w:rPr>
              <w:rFonts w:ascii="Times New Roman" w:hAnsi="Times New Roman" w:cs="Times New Roman"/>
              <w:noProof/>
              <w:kern w:val="2"/>
              <w:sz w:val="24"/>
              <w:szCs w:val="24"/>
              <w14:ligatures w14:val="standardContextual"/>
            </w:rPr>
          </w:pPr>
          <w:hyperlink w:anchor="_Toc210942484" w:history="1">
            <w:r w:rsidRPr="00BC419D">
              <w:rPr>
                <w:rStyle w:val="Hyperlink"/>
                <w:rFonts w:ascii="Times New Roman" w:hAnsi="Times New Roman" w:cs="Times New Roman"/>
                <w:noProof/>
                <w:sz w:val="24"/>
                <w:szCs w:val="24"/>
              </w:rPr>
              <w:t>2.</w:t>
            </w:r>
            <w:r w:rsidRPr="00BC419D">
              <w:rPr>
                <w:rFonts w:ascii="Times New Roman" w:hAnsi="Times New Roman" w:cs="Times New Roman"/>
                <w:noProof/>
                <w:kern w:val="2"/>
                <w:sz w:val="24"/>
                <w:szCs w:val="24"/>
                <w14:ligatures w14:val="standardContextual"/>
              </w:rPr>
              <w:tab/>
            </w:r>
            <w:r w:rsidRPr="00BC419D">
              <w:rPr>
                <w:rStyle w:val="Hyperlink"/>
                <w:rFonts w:ascii="Times New Roman" w:hAnsi="Times New Roman" w:cs="Times New Roman"/>
                <w:noProof/>
                <w:sz w:val="24"/>
                <w:szCs w:val="24"/>
              </w:rPr>
              <w:t>Digital Services Collaboration Agreement (DSCA)</w:t>
            </w:r>
            <w:r w:rsidRPr="00BC419D">
              <w:rPr>
                <w:rFonts w:ascii="Times New Roman" w:hAnsi="Times New Roman" w:cs="Times New Roman"/>
                <w:noProof/>
                <w:webHidden/>
                <w:sz w:val="24"/>
                <w:szCs w:val="24"/>
              </w:rPr>
              <w:tab/>
            </w:r>
            <w:r w:rsidRPr="00BC419D">
              <w:rPr>
                <w:rFonts w:ascii="Times New Roman" w:hAnsi="Times New Roman" w:cs="Times New Roman"/>
                <w:noProof/>
                <w:webHidden/>
                <w:sz w:val="24"/>
                <w:szCs w:val="24"/>
              </w:rPr>
              <w:fldChar w:fldCharType="begin"/>
            </w:r>
            <w:r w:rsidRPr="00BC419D">
              <w:rPr>
                <w:rFonts w:ascii="Times New Roman" w:hAnsi="Times New Roman" w:cs="Times New Roman"/>
                <w:noProof/>
                <w:webHidden/>
                <w:sz w:val="24"/>
                <w:szCs w:val="24"/>
              </w:rPr>
              <w:instrText xml:space="preserve"> PAGEREF _Toc210942484 \h </w:instrText>
            </w:r>
            <w:r w:rsidRPr="00BC419D">
              <w:rPr>
                <w:rFonts w:ascii="Times New Roman" w:hAnsi="Times New Roman" w:cs="Times New Roman"/>
                <w:noProof/>
                <w:webHidden/>
                <w:sz w:val="24"/>
                <w:szCs w:val="24"/>
              </w:rPr>
            </w:r>
            <w:r w:rsidRPr="00BC419D">
              <w:rPr>
                <w:rFonts w:ascii="Times New Roman" w:hAnsi="Times New Roman" w:cs="Times New Roman"/>
                <w:noProof/>
                <w:webHidden/>
                <w:sz w:val="24"/>
                <w:szCs w:val="24"/>
              </w:rPr>
              <w:fldChar w:fldCharType="separate"/>
            </w:r>
            <w:r w:rsidRPr="00BC419D">
              <w:rPr>
                <w:rFonts w:ascii="Times New Roman" w:hAnsi="Times New Roman" w:cs="Times New Roman"/>
                <w:noProof/>
                <w:webHidden/>
                <w:sz w:val="24"/>
                <w:szCs w:val="24"/>
              </w:rPr>
              <w:t>5</w:t>
            </w:r>
            <w:r w:rsidRPr="00BC419D">
              <w:rPr>
                <w:rFonts w:ascii="Times New Roman" w:hAnsi="Times New Roman" w:cs="Times New Roman"/>
                <w:noProof/>
                <w:webHidden/>
                <w:sz w:val="24"/>
                <w:szCs w:val="24"/>
              </w:rPr>
              <w:fldChar w:fldCharType="end"/>
            </w:r>
          </w:hyperlink>
        </w:p>
        <w:p w14:paraId="30AA7292" w14:textId="71218871" w:rsidR="000775DB" w:rsidRPr="00BC419D" w:rsidRDefault="000775DB">
          <w:pPr>
            <w:pStyle w:val="TOC1"/>
            <w:tabs>
              <w:tab w:val="left" w:pos="480"/>
              <w:tab w:val="right" w:leader="dot" w:pos="12950"/>
            </w:tabs>
            <w:rPr>
              <w:rFonts w:ascii="Times New Roman" w:hAnsi="Times New Roman" w:cs="Times New Roman"/>
              <w:noProof/>
              <w:kern w:val="2"/>
              <w:sz w:val="24"/>
              <w:szCs w:val="24"/>
              <w14:ligatures w14:val="standardContextual"/>
            </w:rPr>
          </w:pPr>
          <w:hyperlink w:anchor="_Toc210942485" w:history="1">
            <w:r w:rsidRPr="00BC419D">
              <w:rPr>
                <w:rStyle w:val="Hyperlink"/>
                <w:rFonts w:ascii="Times New Roman" w:hAnsi="Times New Roman" w:cs="Times New Roman"/>
                <w:noProof/>
                <w:sz w:val="24"/>
                <w:szCs w:val="24"/>
              </w:rPr>
              <w:t>3.</w:t>
            </w:r>
            <w:r w:rsidRPr="00BC419D">
              <w:rPr>
                <w:rFonts w:ascii="Times New Roman" w:hAnsi="Times New Roman" w:cs="Times New Roman"/>
                <w:noProof/>
                <w:kern w:val="2"/>
                <w:sz w:val="24"/>
                <w:szCs w:val="24"/>
                <w14:ligatures w14:val="standardContextual"/>
              </w:rPr>
              <w:tab/>
            </w:r>
            <w:r w:rsidRPr="00BC419D">
              <w:rPr>
                <w:rStyle w:val="Hyperlink"/>
                <w:rFonts w:ascii="Times New Roman" w:hAnsi="Times New Roman" w:cs="Times New Roman"/>
                <w:noProof/>
                <w:sz w:val="24"/>
                <w:szCs w:val="24"/>
              </w:rPr>
              <w:t>Software Trial Agreement (STA)</w:t>
            </w:r>
            <w:r w:rsidRPr="00BC419D">
              <w:rPr>
                <w:rFonts w:ascii="Times New Roman" w:hAnsi="Times New Roman" w:cs="Times New Roman"/>
                <w:noProof/>
                <w:webHidden/>
                <w:sz w:val="24"/>
                <w:szCs w:val="24"/>
              </w:rPr>
              <w:tab/>
            </w:r>
            <w:r w:rsidRPr="00BC419D">
              <w:rPr>
                <w:rFonts w:ascii="Times New Roman" w:hAnsi="Times New Roman" w:cs="Times New Roman"/>
                <w:noProof/>
                <w:webHidden/>
                <w:sz w:val="24"/>
                <w:szCs w:val="24"/>
              </w:rPr>
              <w:fldChar w:fldCharType="begin"/>
            </w:r>
            <w:r w:rsidRPr="00BC419D">
              <w:rPr>
                <w:rFonts w:ascii="Times New Roman" w:hAnsi="Times New Roman" w:cs="Times New Roman"/>
                <w:noProof/>
                <w:webHidden/>
                <w:sz w:val="24"/>
                <w:szCs w:val="24"/>
              </w:rPr>
              <w:instrText xml:space="preserve"> PAGEREF _Toc210942485 \h </w:instrText>
            </w:r>
            <w:r w:rsidRPr="00BC419D">
              <w:rPr>
                <w:rFonts w:ascii="Times New Roman" w:hAnsi="Times New Roman" w:cs="Times New Roman"/>
                <w:noProof/>
                <w:webHidden/>
                <w:sz w:val="24"/>
                <w:szCs w:val="24"/>
              </w:rPr>
            </w:r>
            <w:r w:rsidRPr="00BC419D">
              <w:rPr>
                <w:rFonts w:ascii="Times New Roman" w:hAnsi="Times New Roman" w:cs="Times New Roman"/>
                <w:noProof/>
                <w:webHidden/>
                <w:sz w:val="24"/>
                <w:szCs w:val="24"/>
              </w:rPr>
              <w:fldChar w:fldCharType="separate"/>
            </w:r>
            <w:r w:rsidRPr="00BC419D">
              <w:rPr>
                <w:rFonts w:ascii="Times New Roman" w:hAnsi="Times New Roman" w:cs="Times New Roman"/>
                <w:noProof/>
                <w:webHidden/>
                <w:sz w:val="24"/>
                <w:szCs w:val="24"/>
              </w:rPr>
              <w:t>8</w:t>
            </w:r>
            <w:r w:rsidRPr="00BC419D">
              <w:rPr>
                <w:rFonts w:ascii="Times New Roman" w:hAnsi="Times New Roman" w:cs="Times New Roman"/>
                <w:noProof/>
                <w:webHidden/>
                <w:sz w:val="24"/>
                <w:szCs w:val="24"/>
              </w:rPr>
              <w:fldChar w:fldCharType="end"/>
            </w:r>
          </w:hyperlink>
        </w:p>
        <w:p w14:paraId="15FA216F" w14:textId="71E7590C" w:rsidR="000775DB" w:rsidRPr="00BC419D" w:rsidRDefault="000775DB">
          <w:pPr>
            <w:pStyle w:val="TOC1"/>
            <w:tabs>
              <w:tab w:val="left" w:pos="480"/>
              <w:tab w:val="right" w:leader="dot" w:pos="12950"/>
            </w:tabs>
            <w:rPr>
              <w:rFonts w:ascii="Times New Roman" w:hAnsi="Times New Roman" w:cs="Times New Roman"/>
              <w:noProof/>
              <w:kern w:val="2"/>
              <w:sz w:val="24"/>
              <w:szCs w:val="24"/>
              <w14:ligatures w14:val="standardContextual"/>
            </w:rPr>
          </w:pPr>
          <w:hyperlink w:anchor="_Toc210942486" w:history="1">
            <w:r w:rsidRPr="00BC419D">
              <w:rPr>
                <w:rStyle w:val="Hyperlink"/>
                <w:rFonts w:ascii="Times New Roman" w:hAnsi="Times New Roman" w:cs="Times New Roman"/>
                <w:noProof/>
                <w:sz w:val="24"/>
                <w:szCs w:val="24"/>
              </w:rPr>
              <w:t>4.</w:t>
            </w:r>
            <w:r w:rsidRPr="00BC419D">
              <w:rPr>
                <w:rFonts w:ascii="Times New Roman" w:hAnsi="Times New Roman" w:cs="Times New Roman"/>
                <w:noProof/>
                <w:kern w:val="2"/>
                <w:sz w:val="24"/>
                <w:szCs w:val="24"/>
                <w14:ligatures w14:val="standardContextual"/>
              </w:rPr>
              <w:tab/>
            </w:r>
            <w:r w:rsidRPr="00BC419D">
              <w:rPr>
                <w:rStyle w:val="Hyperlink"/>
                <w:rFonts w:ascii="Times New Roman" w:hAnsi="Times New Roman" w:cs="Times New Roman"/>
                <w:noProof/>
                <w:sz w:val="24"/>
                <w:szCs w:val="24"/>
              </w:rPr>
              <w:t>Advisory Agreement</w:t>
            </w:r>
            <w:r w:rsidRPr="00BC419D">
              <w:rPr>
                <w:rFonts w:ascii="Times New Roman" w:hAnsi="Times New Roman" w:cs="Times New Roman"/>
                <w:noProof/>
                <w:webHidden/>
                <w:sz w:val="24"/>
                <w:szCs w:val="24"/>
              </w:rPr>
              <w:tab/>
            </w:r>
            <w:r w:rsidRPr="00BC419D">
              <w:rPr>
                <w:rFonts w:ascii="Times New Roman" w:hAnsi="Times New Roman" w:cs="Times New Roman"/>
                <w:noProof/>
                <w:webHidden/>
                <w:sz w:val="24"/>
                <w:szCs w:val="24"/>
              </w:rPr>
              <w:fldChar w:fldCharType="begin"/>
            </w:r>
            <w:r w:rsidRPr="00BC419D">
              <w:rPr>
                <w:rFonts w:ascii="Times New Roman" w:hAnsi="Times New Roman" w:cs="Times New Roman"/>
                <w:noProof/>
                <w:webHidden/>
                <w:sz w:val="24"/>
                <w:szCs w:val="24"/>
              </w:rPr>
              <w:instrText xml:space="preserve"> PAGEREF _Toc210942486 \h </w:instrText>
            </w:r>
            <w:r w:rsidRPr="00BC419D">
              <w:rPr>
                <w:rFonts w:ascii="Times New Roman" w:hAnsi="Times New Roman" w:cs="Times New Roman"/>
                <w:noProof/>
                <w:webHidden/>
                <w:sz w:val="24"/>
                <w:szCs w:val="24"/>
              </w:rPr>
            </w:r>
            <w:r w:rsidRPr="00BC419D">
              <w:rPr>
                <w:rFonts w:ascii="Times New Roman" w:hAnsi="Times New Roman" w:cs="Times New Roman"/>
                <w:noProof/>
                <w:webHidden/>
                <w:sz w:val="24"/>
                <w:szCs w:val="24"/>
              </w:rPr>
              <w:fldChar w:fldCharType="separate"/>
            </w:r>
            <w:r w:rsidRPr="00BC419D">
              <w:rPr>
                <w:rFonts w:ascii="Times New Roman" w:hAnsi="Times New Roman" w:cs="Times New Roman"/>
                <w:noProof/>
                <w:webHidden/>
                <w:sz w:val="24"/>
                <w:szCs w:val="24"/>
              </w:rPr>
              <w:t>9</w:t>
            </w:r>
            <w:r w:rsidRPr="00BC419D">
              <w:rPr>
                <w:rFonts w:ascii="Times New Roman" w:hAnsi="Times New Roman" w:cs="Times New Roman"/>
                <w:noProof/>
                <w:webHidden/>
                <w:sz w:val="24"/>
                <w:szCs w:val="24"/>
              </w:rPr>
              <w:fldChar w:fldCharType="end"/>
            </w:r>
          </w:hyperlink>
        </w:p>
        <w:p w14:paraId="37E1635C" w14:textId="413624E3" w:rsidR="000775DB" w:rsidRPr="00BC419D" w:rsidRDefault="000775DB">
          <w:pPr>
            <w:pStyle w:val="TOC1"/>
            <w:tabs>
              <w:tab w:val="left" w:pos="480"/>
              <w:tab w:val="right" w:leader="dot" w:pos="12950"/>
            </w:tabs>
            <w:rPr>
              <w:rFonts w:ascii="Times New Roman" w:hAnsi="Times New Roman" w:cs="Times New Roman"/>
              <w:noProof/>
              <w:kern w:val="2"/>
              <w:sz w:val="24"/>
              <w:szCs w:val="24"/>
              <w14:ligatures w14:val="standardContextual"/>
            </w:rPr>
          </w:pPr>
          <w:hyperlink w:anchor="_Toc210942487" w:history="1">
            <w:r w:rsidRPr="00BC419D">
              <w:rPr>
                <w:rStyle w:val="Hyperlink"/>
                <w:rFonts w:ascii="Times New Roman" w:hAnsi="Times New Roman" w:cs="Times New Roman"/>
                <w:noProof/>
                <w:sz w:val="24"/>
                <w:szCs w:val="24"/>
              </w:rPr>
              <w:t>5.</w:t>
            </w:r>
            <w:r w:rsidRPr="00BC419D">
              <w:rPr>
                <w:rFonts w:ascii="Times New Roman" w:hAnsi="Times New Roman" w:cs="Times New Roman"/>
                <w:noProof/>
                <w:kern w:val="2"/>
                <w:sz w:val="24"/>
                <w:szCs w:val="24"/>
                <w14:ligatures w14:val="standardContextual"/>
              </w:rPr>
              <w:tab/>
            </w:r>
            <w:r w:rsidRPr="00BC419D">
              <w:rPr>
                <w:rStyle w:val="Hyperlink"/>
                <w:rFonts w:ascii="Times New Roman" w:hAnsi="Times New Roman" w:cs="Times New Roman"/>
                <w:noProof/>
                <w:sz w:val="24"/>
                <w:szCs w:val="24"/>
              </w:rPr>
              <w:t>Master Collaboration Agreement (MCA)</w:t>
            </w:r>
            <w:r w:rsidRPr="00BC419D">
              <w:rPr>
                <w:rFonts w:ascii="Times New Roman" w:hAnsi="Times New Roman" w:cs="Times New Roman"/>
                <w:noProof/>
                <w:webHidden/>
                <w:sz w:val="24"/>
                <w:szCs w:val="24"/>
              </w:rPr>
              <w:tab/>
            </w:r>
            <w:r w:rsidRPr="00BC419D">
              <w:rPr>
                <w:rFonts w:ascii="Times New Roman" w:hAnsi="Times New Roman" w:cs="Times New Roman"/>
                <w:noProof/>
                <w:webHidden/>
                <w:sz w:val="24"/>
                <w:szCs w:val="24"/>
              </w:rPr>
              <w:fldChar w:fldCharType="begin"/>
            </w:r>
            <w:r w:rsidRPr="00BC419D">
              <w:rPr>
                <w:rFonts w:ascii="Times New Roman" w:hAnsi="Times New Roman" w:cs="Times New Roman"/>
                <w:noProof/>
                <w:webHidden/>
                <w:sz w:val="24"/>
                <w:szCs w:val="24"/>
              </w:rPr>
              <w:instrText xml:space="preserve"> PAGEREF _Toc210942487 \h </w:instrText>
            </w:r>
            <w:r w:rsidRPr="00BC419D">
              <w:rPr>
                <w:rFonts w:ascii="Times New Roman" w:hAnsi="Times New Roman" w:cs="Times New Roman"/>
                <w:noProof/>
                <w:webHidden/>
                <w:sz w:val="24"/>
                <w:szCs w:val="24"/>
              </w:rPr>
            </w:r>
            <w:r w:rsidRPr="00BC419D">
              <w:rPr>
                <w:rFonts w:ascii="Times New Roman" w:hAnsi="Times New Roman" w:cs="Times New Roman"/>
                <w:noProof/>
                <w:webHidden/>
                <w:sz w:val="24"/>
                <w:szCs w:val="24"/>
              </w:rPr>
              <w:fldChar w:fldCharType="separate"/>
            </w:r>
            <w:r w:rsidRPr="00BC419D">
              <w:rPr>
                <w:rFonts w:ascii="Times New Roman" w:hAnsi="Times New Roman" w:cs="Times New Roman"/>
                <w:noProof/>
                <w:webHidden/>
                <w:sz w:val="24"/>
                <w:szCs w:val="24"/>
              </w:rPr>
              <w:t>10</w:t>
            </w:r>
            <w:r w:rsidRPr="00BC419D">
              <w:rPr>
                <w:rFonts w:ascii="Times New Roman" w:hAnsi="Times New Roman" w:cs="Times New Roman"/>
                <w:noProof/>
                <w:webHidden/>
                <w:sz w:val="24"/>
                <w:szCs w:val="24"/>
              </w:rPr>
              <w:fldChar w:fldCharType="end"/>
            </w:r>
          </w:hyperlink>
        </w:p>
        <w:p w14:paraId="5CAD9790" w14:textId="7A657245" w:rsidR="000775DB" w:rsidRPr="00BC419D" w:rsidRDefault="000775DB">
          <w:pPr>
            <w:pStyle w:val="TOC1"/>
            <w:tabs>
              <w:tab w:val="right" w:leader="dot" w:pos="12950"/>
            </w:tabs>
            <w:rPr>
              <w:rFonts w:ascii="Times New Roman" w:hAnsi="Times New Roman" w:cs="Times New Roman"/>
              <w:noProof/>
              <w:kern w:val="2"/>
              <w:sz w:val="24"/>
              <w:szCs w:val="24"/>
              <w14:ligatures w14:val="standardContextual"/>
            </w:rPr>
          </w:pPr>
          <w:hyperlink w:anchor="_Toc210942488" w:history="1">
            <w:r w:rsidRPr="00BC419D">
              <w:rPr>
                <w:rStyle w:val="Hyperlink"/>
                <w:rFonts w:ascii="Times New Roman" w:hAnsi="Times New Roman" w:cs="Times New Roman"/>
                <w:noProof/>
                <w:sz w:val="24"/>
                <w:szCs w:val="24"/>
              </w:rPr>
              <w:t>EXHIBIT A - Form Profit-Sharing Website Addendum</w:t>
            </w:r>
            <w:r w:rsidRPr="00BC419D">
              <w:rPr>
                <w:rFonts w:ascii="Times New Roman" w:hAnsi="Times New Roman" w:cs="Times New Roman"/>
                <w:noProof/>
                <w:webHidden/>
                <w:sz w:val="24"/>
                <w:szCs w:val="24"/>
              </w:rPr>
              <w:tab/>
            </w:r>
            <w:r w:rsidRPr="00BC419D">
              <w:rPr>
                <w:rFonts w:ascii="Times New Roman" w:hAnsi="Times New Roman" w:cs="Times New Roman"/>
                <w:noProof/>
                <w:webHidden/>
                <w:sz w:val="24"/>
                <w:szCs w:val="24"/>
              </w:rPr>
              <w:fldChar w:fldCharType="begin"/>
            </w:r>
            <w:r w:rsidRPr="00BC419D">
              <w:rPr>
                <w:rFonts w:ascii="Times New Roman" w:hAnsi="Times New Roman" w:cs="Times New Roman"/>
                <w:noProof/>
                <w:webHidden/>
                <w:sz w:val="24"/>
                <w:szCs w:val="24"/>
              </w:rPr>
              <w:instrText xml:space="preserve"> PAGEREF _Toc210942488 \h </w:instrText>
            </w:r>
            <w:r w:rsidRPr="00BC419D">
              <w:rPr>
                <w:rFonts w:ascii="Times New Roman" w:hAnsi="Times New Roman" w:cs="Times New Roman"/>
                <w:noProof/>
                <w:webHidden/>
                <w:sz w:val="24"/>
                <w:szCs w:val="24"/>
              </w:rPr>
            </w:r>
            <w:r w:rsidRPr="00BC419D">
              <w:rPr>
                <w:rFonts w:ascii="Times New Roman" w:hAnsi="Times New Roman" w:cs="Times New Roman"/>
                <w:noProof/>
                <w:webHidden/>
                <w:sz w:val="24"/>
                <w:szCs w:val="24"/>
              </w:rPr>
              <w:fldChar w:fldCharType="separate"/>
            </w:r>
            <w:r w:rsidRPr="00BC419D">
              <w:rPr>
                <w:rFonts w:ascii="Times New Roman" w:hAnsi="Times New Roman" w:cs="Times New Roman"/>
                <w:noProof/>
                <w:webHidden/>
                <w:sz w:val="24"/>
                <w:szCs w:val="24"/>
              </w:rPr>
              <w:t>12</w:t>
            </w:r>
            <w:r w:rsidRPr="00BC419D">
              <w:rPr>
                <w:rFonts w:ascii="Times New Roman" w:hAnsi="Times New Roman" w:cs="Times New Roman"/>
                <w:noProof/>
                <w:webHidden/>
                <w:sz w:val="24"/>
                <w:szCs w:val="24"/>
              </w:rPr>
              <w:fldChar w:fldCharType="end"/>
            </w:r>
          </w:hyperlink>
        </w:p>
        <w:p w14:paraId="2BA41813" w14:textId="0A9C52AC" w:rsidR="000372B3" w:rsidRPr="00BC419D" w:rsidRDefault="000372B3">
          <w:pPr>
            <w:rPr>
              <w:rFonts w:ascii="Times New Roman" w:hAnsi="Times New Roman" w:cs="Times New Roman"/>
              <w:sz w:val="24"/>
              <w:szCs w:val="24"/>
            </w:rPr>
          </w:pPr>
          <w:r w:rsidRPr="00BC419D">
            <w:rPr>
              <w:rFonts w:ascii="Times New Roman" w:hAnsi="Times New Roman" w:cs="Times New Roman"/>
              <w:b/>
              <w:bCs/>
              <w:noProof/>
              <w:sz w:val="24"/>
              <w:szCs w:val="24"/>
            </w:rPr>
            <w:fldChar w:fldCharType="end"/>
          </w:r>
        </w:p>
      </w:sdtContent>
    </w:sdt>
    <w:p w14:paraId="29314B4F" w14:textId="7811FB35" w:rsidR="00B83E4C" w:rsidRPr="00BC419D" w:rsidRDefault="00B83E4C">
      <w:pPr>
        <w:rPr>
          <w:rFonts w:ascii="Times New Roman" w:hAnsi="Times New Roman" w:cs="Times New Roman"/>
          <w:sz w:val="24"/>
          <w:szCs w:val="24"/>
        </w:rPr>
      </w:pPr>
    </w:p>
    <w:p w14:paraId="5D99C982" w14:textId="77777777" w:rsidR="000372B3" w:rsidRPr="00BC419D" w:rsidRDefault="000372B3" w:rsidP="00AC0BC9">
      <w:pPr>
        <w:spacing w:after="0" w:line="240" w:lineRule="auto"/>
        <w:contextualSpacing/>
        <w:rPr>
          <w:rFonts w:ascii="Times New Roman" w:hAnsi="Times New Roman" w:cs="Times New Roman"/>
          <w:sz w:val="24"/>
          <w:szCs w:val="24"/>
        </w:rPr>
      </w:pPr>
    </w:p>
    <w:p w14:paraId="456CB7D9" w14:textId="77777777" w:rsidR="000372B3" w:rsidRPr="00BC419D" w:rsidRDefault="000372B3">
      <w:pPr>
        <w:rPr>
          <w:rFonts w:ascii="Times New Roman" w:hAnsi="Times New Roman" w:cs="Times New Roman"/>
          <w:sz w:val="24"/>
          <w:szCs w:val="24"/>
        </w:rPr>
      </w:pPr>
      <w:r w:rsidRPr="00BC419D">
        <w:rPr>
          <w:rFonts w:ascii="Times New Roman" w:hAnsi="Times New Roman" w:cs="Times New Roman"/>
          <w:sz w:val="24"/>
          <w:szCs w:val="24"/>
        </w:rPr>
        <w:br w:type="page"/>
      </w:r>
    </w:p>
    <w:p w14:paraId="6001A7E8" w14:textId="6FD47A82" w:rsidR="006740E4" w:rsidRPr="00BC419D"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pict w14:anchorId="7D6D3F83">
          <v:rect id="_x0000_i1156" style="width:0;height:1.5pt" o:hralign="center" o:hrstd="t" o:hr="t" fillcolor="#a0a0a0" stroked="f"/>
        </w:pict>
      </w:r>
    </w:p>
    <w:p w14:paraId="4F593313" w14:textId="77777777" w:rsidR="002F26DB" w:rsidRPr="006740E4" w:rsidRDefault="002F26DB" w:rsidP="00AC0BC9">
      <w:pPr>
        <w:spacing w:after="0" w:line="240" w:lineRule="auto"/>
        <w:contextualSpacing/>
        <w:rPr>
          <w:rFonts w:ascii="Times New Roman" w:hAnsi="Times New Roman" w:cs="Times New Roman"/>
          <w:sz w:val="24"/>
          <w:szCs w:val="24"/>
        </w:rPr>
      </w:pPr>
    </w:p>
    <w:p w14:paraId="3A93515D" w14:textId="52901290" w:rsidR="006740E4" w:rsidRPr="00BC419D" w:rsidRDefault="006740E4" w:rsidP="00F66DC8">
      <w:pPr>
        <w:pStyle w:val="Heading1"/>
        <w:numPr>
          <w:ilvl w:val="0"/>
          <w:numId w:val="8"/>
        </w:numPr>
      </w:pPr>
      <w:bookmarkStart w:id="0" w:name="_Toc210942483"/>
      <w:r w:rsidRPr="00BC419D">
        <w:t>Collaboration Overview</w:t>
      </w:r>
      <w:bookmarkEnd w:id="0"/>
    </w:p>
    <w:p w14:paraId="09CE834F" w14:textId="77777777" w:rsidR="00B83E4C" w:rsidRPr="00BC419D" w:rsidRDefault="00B83E4C" w:rsidP="00B83E4C">
      <w:pPr>
        <w:rPr>
          <w:rFonts w:ascii="Times New Roman" w:hAnsi="Times New Roman" w:cs="Times New Roman"/>
          <w:sz w:val="24"/>
          <w:szCs w:val="24"/>
        </w:rPr>
      </w:pPr>
    </w:p>
    <w:tbl>
      <w:tblPr>
        <w:tblStyle w:val="TableGrid"/>
        <w:tblW w:w="0" w:type="auto"/>
        <w:tblCellMar>
          <w:top w:w="144" w:type="dxa"/>
          <w:bottom w:w="144" w:type="dxa"/>
        </w:tblCellMar>
        <w:tblLook w:val="04A0" w:firstRow="1" w:lastRow="0" w:firstColumn="1" w:lastColumn="0" w:noHBand="0" w:noVBand="1"/>
      </w:tblPr>
      <w:tblGrid>
        <w:gridCol w:w="963"/>
        <w:gridCol w:w="3103"/>
        <w:gridCol w:w="8884"/>
      </w:tblGrid>
      <w:tr w:rsidR="00D43497" w:rsidRPr="00BC419D" w14:paraId="297B0499" w14:textId="77777777" w:rsidTr="00771424">
        <w:trPr>
          <w:tblHeader/>
        </w:trPr>
        <w:tc>
          <w:tcPr>
            <w:tcW w:w="0" w:type="auto"/>
            <w:shd w:val="clear" w:color="auto" w:fill="D9D9D9" w:themeFill="background1" w:themeFillShade="D9"/>
            <w:hideMark/>
          </w:tcPr>
          <w:p w14:paraId="40A52DB5" w14:textId="77777777" w:rsidR="006740E4" w:rsidRPr="006740E4" w:rsidRDefault="006740E4" w:rsidP="00B83E4C">
            <w:pPr>
              <w:contextualSpacing/>
              <w:rPr>
                <w:rFonts w:ascii="Times New Roman" w:hAnsi="Times New Roman" w:cs="Times New Roman"/>
                <w:b/>
                <w:bCs/>
                <w:sz w:val="24"/>
                <w:szCs w:val="24"/>
              </w:rPr>
            </w:pPr>
            <w:r w:rsidRPr="006740E4">
              <w:rPr>
                <w:rFonts w:ascii="Times New Roman" w:hAnsi="Times New Roman" w:cs="Times New Roman"/>
                <w:b/>
                <w:bCs/>
                <w:sz w:val="24"/>
                <w:szCs w:val="24"/>
              </w:rPr>
              <w:t>Section</w:t>
            </w:r>
          </w:p>
        </w:tc>
        <w:tc>
          <w:tcPr>
            <w:tcW w:w="0" w:type="auto"/>
            <w:shd w:val="clear" w:color="auto" w:fill="D9D9D9" w:themeFill="background1" w:themeFillShade="D9"/>
            <w:hideMark/>
          </w:tcPr>
          <w:p w14:paraId="1BD75930" w14:textId="77777777" w:rsidR="006740E4" w:rsidRPr="006740E4" w:rsidRDefault="006740E4" w:rsidP="00B83E4C">
            <w:pPr>
              <w:contextualSpacing/>
              <w:rPr>
                <w:rFonts w:ascii="Times New Roman" w:hAnsi="Times New Roman" w:cs="Times New Roman"/>
                <w:b/>
                <w:bCs/>
                <w:sz w:val="24"/>
                <w:szCs w:val="24"/>
              </w:rPr>
            </w:pPr>
            <w:r w:rsidRPr="006740E4">
              <w:rPr>
                <w:rFonts w:ascii="Times New Roman" w:hAnsi="Times New Roman" w:cs="Times New Roman"/>
                <w:b/>
                <w:bCs/>
                <w:sz w:val="24"/>
                <w:szCs w:val="24"/>
              </w:rPr>
              <w:t>Key Term</w:t>
            </w:r>
          </w:p>
        </w:tc>
        <w:tc>
          <w:tcPr>
            <w:tcW w:w="0" w:type="auto"/>
            <w:shd w:val="clear" w:color="auto" w:fill="D9D9D9" w:themeFill="background1" w:themeFillShade="D9"/>
            <w:hideMark/>
          </w:tcPr>
          <w:p w14:paraId="2F855783" w14:textId="77777777" w:rsidR="006740E4" w:rsidRPr="006740E4" w:rsidRDefault="006740E4" w:rsidP="00B83E4C">
            <w:pPr>
              <w:contextualSpacing/>
              <w:rPr>
                <w:rFonts w:ascii="Times New Roman" w:hAnsi="Times New Roman" w:cs="Times New Roman"/>
                <w:b/>
                <w:bCs/>
                <w:sz w:val="24"/>
                <w:szCs w:val="24"/>
              </w:rPr>
            </w:pPr>
            <w:r w:rsidRPr="006740E4">
              <w:rPr>
                <w:rFonts w:ascii="Times New Roman" w:hAnsi="Times New Roman" w:cs="Times New Roman"/>
                <w:b/>
                <w:bCs/>
                <w:sz w:val="24"/>
                <w:szCs w:val="24"/>
              </w:rPr>
              <w:t>Description</w:t>
            </w:r>
          </w:p>
        </w:tc>
      </w:tr>
      <w:tr w:rsidR="00F8006F" w:rsidRPr="00BC419D" w14:paraId="2F12868E" w14:textId="77777777" w:rsidTr="00B83E4C">
        <w:tc>
          <w:tcPr>
            <w:tcW w:w="0" w:type="auto"/>
            <w:hideMark/>
          </w:tcPr>
          <w:p w14:paraId="6F6C2A69"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1.1</w:t>
            </w:r>
          </w:p>
        </w:tc>
        <w:tc>
          <w:tcPr>
            <w:tcW w:w="0" w:type="auto"/>
            <w:hideMark/>
          </w:tcPr>
          <w:p w14:paraId="23A3ED44"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Parties</w:t>
            </w:r>
          </w:p>
        </w:tc>
        <w:tc>
          <w:tcPr>
            <w:tcW w:w="0" w:type="auto"/>
            <w:hideMark/>
          </w:tcPr>
          <w:p w14:paraId="62D20B90" w14:textId="3144F1F8"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sz w:val="24"/>
                <w:szCs w:val="24"/>
              </w:rPr>
              <w:t>Old Country AI, LLC (“</w:t>
            </w:r>
            <w:r w:rsidRPr="006740E4">
              <w:rPr>
                <w:rFonts w:ascii="Times New Roman" w:hAnsi="Times New Roman" w:cs="Times New Roman"/>
                <w:b/>
                <w:bCs/>
                <w:sz w:val="24"/>
                <w:szCs w:val="24"/>
              </w:rPr>
              <w:t>OCAI</w:t>
            </w:r>
            <w:r w:rsidRPr="006740E4">
              <w:rPr>
                <w:rFonts w:ascii="Times New Roman" w:hAnsi="Times New Roman" w:cs="Times New Roman"/>
                <w:sz w:val="24"/>
                <w:szCs w:val="24"/>
              </w:rPr>
              <w:t>”), a Delaware limited liability company</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 Meeting Pool, LLC (“</w:t>
            </w:r>
            <w:r w:rsidRPr="006740E4">
              <w:rPr>
                <w:rFonts w:ascii="Times New Roman" w:hAnsi="Times New Roman" w:cs="Times New Roman"/>
                <w:b/>
                <w:bCs/>
                <w:sz w:val="24"/>
                <w:szCs w:val="24"/>
              </w:rPr>
              <w:t>MP</w:t>
            </w:r>
            <w:r w:rsidRPr="006740E4">
              <w:rPr>
                <w:rFonts w:ascii="Times New Roman" w:hAnsi="Times New Roman" w:cs="Times New Roman"/>
                <w:sz w:val="24"/>
                <w:szCs w:val="24"/>
              </w:rPr>
              <w:t>”), a California limited liability company</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 and Tara Thomas (“</w:t>
            </w:r>
            <w:r w:rsidRPr="006740E4">
              <w:rPr>
                <w:rFonts w:ascii="Times New Roman" w:hAnsi="Times New Roman" w:cs="Times New Roman"/>
                <w:b/>
                <w:bCs/>
                <w:sz w:val="24"/>
                <w:szCs w:val="24"/>
              </w:rPr>
              <w:t>Tara</w:t>
            </w:r>
            <w:r w:rsidRPr="006740E4">
              <w:rPr>
                <w:rFonts w:ascii="Times New Roman" w:hAnsi="Times New Roman" w:cs="Times New Roman"/>
                <w:sz w:val="24"/>
                <w:szCs w:val="24"/>
              </w:rPr>
              <w:t xml:space="preserve">”), an individual. </w:t>
            </w:r>
          </w:p>
        </w:tc>
      </w:tr>
      <w:tr w:rsidR="00F8006F" w:rsidRPr="00BC419D" w14:paraId="1FA74EA1" w14:textId="77777777" w:rsidTr="00B83E4C">
        <w:tc>
          <w:tcPr>
            <w:tcW w:w="0" w:type="auto"/>
            <w:hideMark/>
          </w:tcPr>
          <w:p w14:paraId="74C0B6FF"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1.2</w:t>
            </w:r>
          </w:p>
        </w:tc>
        <w:tc>
          <w:tcPr>
            <w:tcW w:w="0" w:type="auto"/>
            <w:hideMark/>
          </w:tcPr>
          <w:p w14:paraId="2039446F"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Agreements to be Executed (collectively, the “Collaboration Agreements”)</w:t>
            </w:r>
          </w:p>
        </w:tc>
        <w:tc>
          <w:tcPr>
            <w:tcW w:w="0" w:type="auto"/>
            <w:hideMark/>
          </w:tcPr>
          <w:p w14:paraId="20043FEA" w14:textId="77777777" w:rsidR="005C69C7" w:rsidRPr="00BC419D" w:rsidRDefault="006740E4" w:rsidP="00F66DC8">
            <w:pPr>
              <w:pStyle w:val="ListParagraph"/>
              <w:numPr>
                <w:ilvl w:val="0"/>
                <w:numId w:val="13"/>
              </w:numPr>
              <w:rPr>
                <w:rFonts w:ascii="Times New Roman" w:hAnsi="Times New Roman" w:cs="Times New Roman"/>
                <w:sz w:val="24"/>
                <w:szCs w:val="24"/>
              </w:rPr>
            </w:pPr>
            <w:r w:rsidRPr="00BC419D">
              <w:rPr>
                <w:rFonts w:ascii="Times New Roman" w:hAnsi="Times New Roman" w:cs="Times New Roman"/>
                <w:b/>
                <w:bCs/>
                <w:sz w:val="24"/>
                <w:szCs w:val="24"/>
              </w:rPr>
              <w:t xml:space="preserve">Master Collaboration Agreement </w:t>
            </w:r>
            <w:r w:rsidRPr="00BC419D">
              <w:rPr>
                <w:rFonts w:ascii="Times New Roman" w:hAnsi="Times New Roman" w:cs="Times New Roman"/>
                <w:sz w:val="24"/>
                <w:szCs w:val="24"/>
              </w:rPr>
              <w:t>(“</w:t>
            </w:r>
            <w:r w:rsidRPr="00BC419D">
              <w:rPr>
                <w:rFonts w:ascii="Times New Roman" w:hAnsi="Times New Roman" w:cs="Times New Roman"/>
                <w:b/>
                <w:bCs/>
                <w:sz w:val="24"/>
                <w:szCs w:val="24"/>
              </w:rPr>
              <w:t>MCA</w:t>
            </w:r>
            <w:r w:rsidRPr="00BC419D">
              <w:rPr>
                <w:rFonts w:ascii="Times New Roman" w:hAnsi="Times New Roman" w:cs="Times New Roman"/>
                <w:sz w:val="24"/>
                <w:szCs w:val="24"/>
              </w:rPr>
              <w:t xml:space="preserve">”): </w:t>
            </w:r>
            <w:r w:rsidRPr="00BC419D">
              <w:rPr>
                <w:rFonts w:ascii="Times New Roman" w:hAnsi="Times New Roman" w:cs="Times New Roman"/>
                <w:sz w:val="24"/>
                <w:szCs w:val="24"/>
              </w:rPr>
              <w:t>Umbrella</w:t>
            </w:r>
            <w:r w:rsidRPr="00BC419D">
              <w:rPr>
                <w:rFonts w:ascii="Times New Roman" w:hAnsi="Times New Roman" w:cs="Times New Roman"/>
                <w:sz w:val="24"/>
                <w:szCs w:val="24"/>
              </w:rPr>
              <w:t xml:space="preserve"> framework and general legal terms (e.g., confidentiality, dispute resolution, limitations of liability, governing law)</w:t>
            </w:r>
            <w:r w:rsidR="005C69C7" w:rsidRPr="00BC419D">
              <w:rPr>
                <w:rFonts w:ascii="Times New Roman" w:hAnsi="Times New Roman" w:cs="Times New Roman"/>
                <w:sz w:val="24"/>
                <w:szCs w:val="24"/>
              </w:rPr>
              <w:t>.</w:t>
            </w:r>
          </w:p>
          <w:p w14:paraId="4977DC46" w14:textId="77777777" w:rsidR="005C69C7" w:rsidRPr="00BC419D" w:rsidRDefault="005C69C7" w:rsidP="005C69C7">
            <w:pPr>
              <w:pStyle w:val="ListParagraph"/>
              <w:rPr>
                <w:rFonts w:ascii="Times New Roman" w:hAnsi="Times New Roman" w:cs="Times New Roman"/>
                <w:sz w:val="24"/>
                <w:szCs w:val="24"/>
              </w:rPr>
            </w:pPr>
          </w:p>
          <w:p w14:paraId="33E059BA" w14:textId="202435EC" w:rsidR="005C69C7" w:rsidRPr="00BC419D" w:rsidRDefault="006740E4" w:rsidP="00F66DC8">
            <w:pPr>
              <w:pStyle w:val="ListParagraph"/>
              <w:numPr>
                <w:ilvl w:val="0"/>
                <w:numId w:val="13"/>
              </w:numPr>
              <w:rPr>
                <w:rFonts w:ascii="Times New Roman" w:hAnsi="Times New Roman" w:cs="Times New Roman"/>
                <w:sz w:val="24"/>
                <w:szCs w:val="24"/>
              </w:rPr>
            </w:pPr>
            <w:r w:rsidRPr="00BC419D">
              <w:rPr>
                <w:rFonts w:ascii="Times New Roman" w:hAnsi="Times New Roman" w:cs="Times New Roman"/>
                <w:b/>
                <w:bCs/>
                <w:sz w:val="24"/>
                <w:szCs w:val="24"/>
              </w:rPr>
              <w:t xml:space="preserve">Digital Services Collaboration Agreement </w:t>
            </w:r>
            <w:r w:rsidRPr="00BC419D">
              <w:rPr>
                <w:rFonts w:ascii="Times New Roman" w:hAnsi="Times New Roman" w:cs="Times New Roman"/>
                <w:sz w:val="24"/>
                <w:szCs w:val="24"/>
              </w:rPr>
              <w:t>(“</w:t>
            </w:r>
            <w:r w:rsidRPr="00BC419D">
              <w:rPr>
                <w:rFonts w:ascii="Times New Roman" w:hAnsi="Times New Roman" w:cs="Times New Roman"/>
                <w:b/>
                <w:bCs/>
                <w:sz w:val="24"/>
                <w:szCs w:val="24"/>
              </w:rPr>
              <w:t>DSCA</w:t>
            </w:r>
            <w:r w:rsidRPr="00BC419D">
              <w:rPr>
                <w:rFonts w:ascii="Times New Roman" w:hAnsi="Times New Roman" w:cs="Times New Roman"/>
                <w:sz w:val="24"/>
                <w:szCs w:val="24"/>
              </w:rPr>
              <w:t>”): Executed under the MCA</w:t>
            </w:r>
            <w:r w:rsidRPr="00BC419D">
              <w:rPr>
                <w:rFonts w:ascii="Times New Roman" w:hAnsi="Times New Roman" w:cs="Times New Roman"/>
                <w:sz w:val="24"/>
                <w:szCs w:val="24"/>
              </w:rPr>
              <w:t>;</w:t>
            </w:r>
            <w:r w:rsidRPr="00BC419D">
              <w:rPr>
                <w:rFonts w:ascii="Times New Roman" w:hAnsi="Times New Roman" w:cs="Times New Roman"/>
                <w:sz w:val="24"/>
                <w:szCs w:val="24"/>
              </w:rPr>
              <w:t xml:space="preserve"> governs </w:t>
            </w:r>
            <w:r w:rsidRPr="00BC419D">
              <w:rPr>
                <w:rFonts w:ascii="Times New Roman" w:hAnsi="Times New Roman" w:cs="Times New Roman"/>
                <w:sz w:val="24"/>
                <w:szCs w:val="24"/>
              </w:rPr>
              <w:t>building</w:t>
            </w:r>
            <w:r w:rsidRPr="00BC419D">
              <w:rPr>
                <w:rFonts w:ascii="Times New Roman" w:hAnsi="Times New Roman" w:cs="Times New Roman"/>
                <w:sz w:val="24"/>
                <w:szCs w:val="24"/>
              </w:rPr>
              <w:t xml:space="preserve">, launch, and </w:t>
            </w:r>
            <w:r w:rsidRPr="00BC419D">
              <w:rPr>
                <w:rFonts w:ascii="Times New Roman" w:hAnsi="Times New Roman" w:cs="Times New Roman"/>
                <w:sz w:val="24"/>
                <w:szCs w:val="24"/>
              </w:rPr>
              <w:t xml:space="preserve">operation of </w:t>
            </w:r>
            <w:r w:rsidR="00F8006F" w:rsidRPr="00BC419D">
              <w:rPr>
                <w:rFonts w:ascii="Times New Roman" w:hAnsi="Times New Roman" w:cs="Times New Roman"/>
                <w:sz w:val="24"/>
                <w:szCs w:val="24"/>
              </w:rPr>
              <w:t>e-commerce and ad-supported</w:t>
            </w:r>
            <w:r w:rsidRPr="00BC419D">
              <w:rPr>
                <w:rFonts w:ascii="Times New Roman" w:hAnsi="Times New Roman" w:cs="Times New Roman"/>
                <w:sz w:val="24"/>
                <w:szCs w:val="24"/>
              </w:rPr>
              <w:t xml:space="preserve"> websites (“Profit</w:t>
            </w:r>
            <w:r w:rsidRPr="00BC419D">
              <w:rPr>
                <w:rFonts w:ascii="Times New Roman" w:hAnsi="Times New Roman" w:cs="Times New Roman"/>
                <w:sz w:val="24"/>
                <w:szCs w:val="24"/>
              </w:rPr>
              <w:noBreakHyphen/>
            </w:r>
            <w:r w:rsidRPr="00BC419D">
              <w:rPr>
                <w:rFonts w:ascii="Times New Roman" w:hAnsi="Times New Roman" w:cs="Times New Roman"/>
                <w:sz w:val="24"/>
                <w:szCs w:val="24"/>
              </w:rPr>
              <w:t xml:space="preserve">Sharing Websites”). </w:t>
            </w:r>
            <w:r w:rsidRPr="00BC419D">
              <w:rPr>
                <w:rFonts w:ascii="Times New Roman" w:hAnsi="Times New Roman" w:cs="Times New Roman"/>
                <w:sz w:val="24"/>
                <w:szCs w:val="24"/>
              </w:rPr>
              <w:t>First site:</w:t>
            </w:r>
            <w:r w:rsidRPr="00BC419D">
              <w:rPr>
                <w:rFonts w:ascii="Times New Roman" w:hAnsi="Times New Roman" w:cs="Times New Roman"/>
                <w:sz w:val="24"/>
                <w:szCs w:val="24"/>
              </w:rPr>
              <w:t xml:space="preserve"> Tara’s elder</w:t>
            </w:r>
            <w:r w:rsidRPr="00BC419D">
              <w:rPr>
                <w:rFonts w:ascii="Times New Roman" w:hAnsi="Times New Roman" w:cs="Times New Roman"/>
                <w:sz w:val="24"/>
                <w:szCs w:val="24"/>
              </w:rPr>
              <w:noBreakHyphen/>
            </w:r>
            <w:r w:rsidRPr="00BC419D">
              <w:rPr>
                <w:rFonts w:ascii="Times New Roman" w:hAnsi="Times New Roman" w:cs="Times New Roman"/>
                <w:sz w:val="24"/>
                <w:szCs w:val="24"/>
              </w:rPr>
              <w:t>care support platform concept.</w:t>
            </w:r>
            <w:r w:rsidRPr="00BC419D">
              <w:rPr>
                <w:rFonts w:ascii="Times New Roman" w:hAnsi="Times New Roman" w:cs="Times New Roman"/>
                <w:sz w:val="24"/>
                <w:szCs w:val="24"/>
              </w:rPr>
              <w:t xml:space="preserve"> Profits</w:t>
            </w:r>
            <w:r w:rsidR="00917F77" w:rsidRPr="00BC419D">
              <w:rPr>
                <w:rFonts w:ascii="Times New Roman" w:hAnsi="Times New Roman" w:cs="Times New Roman"/>
                <w:sz w:val="24"/>
                <w:szCs w:val="24"/>
              </w:rPr>
              <w:t xml:space="preserve"> and </w:t>
            </w:r>
            <w:r w:rsidRPr="00BC419D">
              <w:rPr>
                <w:rFonts w:ascii="Times New Roman" w:hAnsi="Times New Roman" w:cs="Times New Roman"/>
                <w:sz w:val="24"/>
                <w:szCs w:val="24"/>
              </w:rPr>
              <w:t xml:space="preserve">expenses </w:t>
            </w:r>
            <w:r w:rsidR="00917F77" w:rsidRPr="00BC419D">
              <w:rPr>
                <w:rFonts w:ascii="Times New Roman" w:hAnsi="Times New Roman" w:cs="Times New Roman"/>
                <w:sz w:val="24"/>
                <w:szCs w:val="24"/>
              </w:rPr>
              <w:t xml:space="preserve">will be shared </w:t>
            </w:r>
            <w:proofErr w:type="gramStart"/>
            <w:r w:rsidRPr="00BC419D">
              <w:rPr>
                <w:rFonts w:ascii="Times New Roman" w:hAnsi="Times New Roman" w:cs="Times New Roman"/>
                <w:sz w:val="24"/>
                <w:szCs w:val="24"/>
              </w:rPr>
              <w:t>per</w:t>
            </w:r>
            <w:proofErr w:type="gramEnd"/>
            <w:r w:rsidRPr="00BC419D">
              <w:rPr>
                <w:rFonts w:ascii="Times New Roman" w:hAnsi="Times New Roman" w:cs="Times New Roman"/>
                <w:sz w:val="24"/>
                <w:szCs w:val="24"/>
              </w:rPr>
              <w:t xml:space="preserve"> Section 2. </w:t>
            </w:r>
          </w:p>
          <w:p w14:paraId="3BFD68FA" w14:textId="77777777" w:rsidR="005C69C7" w:rsidRPr="00BC419D" w:rsidRDefault="005C69C7" w:rsidP="005C69C7">
            <w:pPr>
              <w:rPr>
                <w:rFonts w:ascii="Times New Roman" w:hAnsi="Times New Roman" w:cs="Times New Roman"/>
                <w:sz w:val="24"/>
                <w:szCs w:val="24"/>
              </w:rPr>
            </w:pPr>
          </w:p>
          <w:p w14:paraId="3BBC7EEA" w14:textId="77777777" w:rsidR="005C69C7" w:rsidRPr="00BC419D" w:rsidRDefault="006740E4" w:rsidP="00F66DC8">
            <w:pPr>
              <w:pStyle w:val="ListParagraph"/>
              <w:numPr>
                <w:ilvl w:val="0"/>
                <w:numId w:val="13"/>
              </w:numPr>
              <w:rPr>
                <w:rFonts w:ascii="Times New Roman" w:hAnsi="Times New Roman" w:cs="Times New Roman"/>
                <w:sz w:val="24"/>
                <w:szCs w:val="24"/>
              </w:rPr>
            </w:pPr>
            <w:r w:rsidRPr="00BC419D">
              <w:rPr>
                <w:rFonts w:ascii="Times New Roman" w:hAnsi="Times New Roman" w:cs="Times New Roman"/>
                <w:b/>
                <w:bCs/>
                <w:sz w:val="24"/>
                <w:szCs w:val="24"/>
              </w:rPr>
              <w:t xml:space="preserve">Software Trial Agreement </w:t>
            </w:r>
            <w:r w:rsidRPr="00BC419D">
              <w:rPr>
                <w:rFonts w:ascii="Times New Roman" w:hAnsi="Times New Roman" w:cs="Times New Roman"/>
                <w:sz w:val="24"/>
                <w:szCs w:val="24"/>
              </w:rPr>
              <w:t>(“</w:t>
            </w:r>
            <w:r w:rsidRPr="00BC419D">
              <w:rPr>
                <w:rFonts w:ascii="Times New Roman" w:hAnsi="Times New Roman" w:cs="Times New Roman"/>
                <w:b/>
                <w:bCs/>
                <w:sz w:val="24"/>
                <w:szCs w:val="24"/>
              </w:rPr>
              <w:t>STA</w:t>
            </w:r>
            <w:r w:rsidRPr="00BC419D">
              <w:rPr>
                <w:rFonts w:ascii="Times New Roman" w:hAnsi="Times New Roman" w:cs="Times New Roman"/>
                <w:sz w:val="24"/>
                <w:szCs w:val="24"/>
              </w:rPr>
              <w:t>”): Executed under the MCA</w:t>
            </w:r>
            <w:r w:rsidRPr="00BC419D">
              <w:rPr>
                <w:rFonts w:ascii="Times New Roman" w:hAnsi="Times New Roman" w:cs="Times New Roman"/>
                <w:sz w:val="24"/>
                <w:szCs w:val="24"/>
              </w:rPr>
              <w:t>;</w:t>
            </w:r>
            <w:r w:rsidRPr="00BC419D">
              <w:rPr>
                <w:rFonts w:ascii="Times New Roman" w:hAnsi="Times New Roman" w:cs="Times New Roman"/>
                <w:sz w:val="24"/>
                <w:szCs w:val="24"/>
              </w:rPr>
              <w:t xml:space="preserve"> governs MP’s pilot of OCAI’s agentic AI platform </w:t>
            </w:r>
            <w:r w:rsidRPr="00BC419D">
              <w:rPr>
                <w:rFonts w:ascii="Times New Roman" w:hAnsi="Times New Roman" w:cs="Times New Roman"/>
                <w:sz w:val="24"/>
                <w:szCs w:val="24"/>
              </w:rPr>
              <w:t xml:space="preserve">(working name </w:t>
            </w:r>
            <w:r w:rsidRPr="00BC419D">
              <w:rPr>
                <w:rFonts w:ascii="Times New Roman" w:hAnsi="Times New Roman" w:cs="Times New Roman"/>
                <w:i/>
                <w:iCs/>
                <w:sz w:val="24"/>
                <w:szCs w:val="24"/>
              </w:rPr>
              <w:t>Svarga</w:t>
            </w:r>
            <w:r w:rsidRPr="00BC419D">
              <w:rPr>
                <w:rFonts w:ascii="Times New Roman" w:hAnsi="Times New Roman" w:cs="Times New Roman"/>
                <w:sz w:val="24"/>
                <w:szCs w:val="24"/>
              </w:rPr>
              <w:t>)</w:t>
            </w:r>
            <w:r w:rsidRPr="00BC419D">
              <w:rPr>
                <w:rFonts w:ascii="Times New Roman" w:hAnsi="Times New Roman" w:cs="Times New Roman"/>
                <w:sz w:val="24"/>
                <w:szCs w:val="24"/>
              </w:rPr>
              <w:t xml:space="preserve"> within MP’s internal environment </w:t>
            </w:r>
            <w:r w:rsidR="00BD57E9" w:rsidRPr="00BC419D">
              <w:rPr>
                <w:rFonts w:ascii="Times New Roman" w:hAnsi="Times New Roman" w:cs="Times New Roman"/>
                <w:sz w:val="24"/>
                <w:szCs w:val="24"/>
              </w:rPr>
              <w:t xml:space="preserve">(primarily its Slack workspace) </w:t>
            </w:r>
            <w:r w:rsidRPr="00BC419D">
              <w:rPr>
                <w:rFonts w:ascii="Times New Roman" w:hAnsi="Times New Roman" w:cs="Times New Roman"/>
                <w:sz w:val="24"/>
                <w:szCs w:val="24"/>
              </w:rPr>
              <w:t>for testing, evaluation, and feedback.</w:t>
            </w:r>
          </w:p>
          <w:p w14:paraId="18767717" w14:textId="5C5ECBC7" w:rsidR="005C69C7" w:rsidRPr="00BC419D" w:rsidRDefault="006740E4" w:rsidP="005C69C7">
            <w:pPr>
              <w:rPr>
                <w:rFonts w:ascii="Times New Roman" w:hAnsi="Times New Roman" w:cs="Times New Roman"/>
                <w:sz w:val="24"/>
                <w:szCs w:val="24"/>
              </w:rPr>
            </w:pPr>
            <w:r w:rsidRPr="00BC419D">
              <w:rPr>
                <w:rFonts w:ascii="Times New Roman" w:hAnsi="Times New Roman" w:cs="Times New Roman"/>
                <w:sz w:val="24"/>
                <w:szCs w:val="24"/>
              </w:rPr>
              <w:t xml:space="preserve"> </w:t>
            </w:r>
          </w:p>
          <w:p w14:paraId="50030A19" w14:textId="20091BA6" w:rsidR="006740E4" w:rsidRPr="00BC419D" w:rsidRDefault="006740E4" w:rsidP="00F66DC8">
            <w:pPr>
              <w:pStyle w:val="ListParagraph"/>
              <w:numPr>
                <w:ilvl w:val="0"/>
                <w:numId w:val="13"/>
              </w:numPr>
              <w:rPr>
                <w:rFonts w:ascii="Times New Roman" w:hAnsi="Times New Roman" w:cs="Times New Roman"/>
                <w:sz w:val="24"/>
                <w:szCs w:val="24"/>
              </w:rPr>
            </w:pPr>
            <w:r w:rsidRPr="00BC419D">
              <w:rPr>
                <w:rFonts w:ascii="Times New Roman" w:hAnsi="Times New Roman" w:cs="Times New Roman"/>
                <w:b/>
                <w:bCs/>
                <w:sz w:val="24"/>
                <w:szCs w:val="24"/>
              </w:rPr>
              <w:t>Advisory Agreement</w:t>
            </w:r>
            <w:r w:rsidRPr="00BC419D">
              <w:rPr>
                <w:rFonts w:ascii="Times New Roman" w:hAnsi="Times New Roman" w:cs="Times New Roman"/>
                <w:sz w:val="24"/>
                <w:szCs w:val="24"/>
              </w:rPr>
              <w:t xml:space="preserve">: </w:t>
            </w:r>
            <w:r w:rsidRPr="00BC419D">
              <w:rPr>
                <w:rFonts w:ascii="Times New Roman" w:hAnsi="Times New Roman" w:cs="Times New Roman"/>
                <w:sz w:val="24"/>
                <w:szCs w:val="24"/>
              </w:rPr>
              <w:t>Outside</w:t>
            </w:r>
            <w:r w:rsidRPr="00BC419D">
              <w:rPr>
                <w:rFonts w:ascii="Times New Roman" w:hAnsi="Times New Roman" w:cs="Times New Roman"/>
                <w:sz w:val="24"/>
                <w:szCs w:val="24"/>
              </w:rPr>
              <w:t xml:space="preserve"> the MCA</w:t>
            </w:r>
            <w:r w:rsidRPr="00BC419D">
              <w:rPr>
                <w:rFonts w:ascii="Times New Roman" w:hAnsi="Times New Roman" w:cs="Times New Roman"/>
                <w:sz w:val="24"/>
                <w:szCs w:val="24"/>
              </w:rPr>
              <w:t>;</w:t>
            </w:r>
            <w:r w:rsidRPr="00BC419D">
              <w:rPr>
                <w:rFonts w:ascii="Times New Roman" w:hAnsi="Times New Roman" w:cs="Times New Roman"/>
                <w:sz w:val="24"/>
                <w:szCs w:val="24"/>
              </w:rPr>
              <w:t xml:space="preserve"> between OCAI and Tara in her individual capacity</w:t>
            </w:r>
            <w:r w:rsidRPr="00BC419D">
              <w:rPr>
                <w:rFonts w:ascii="Times New Roman" w:hAnsi="Times New Roman" w:cs="Times New Roman"/>
                <w:sz w:val="24"/>
                <w:szCs w:val="24"/>
              </w:rPr>
              <w:t xml:space="preserve">, covering advisory services and </w:t>
            </w:r>
            <w:r w:rsidRPr="00BC419D">
              <w:rPr>
                <w:rFonts w:ascii="Times New Roman" w:hAnsi="Times New Roman" w:cs="Times New Roman"/>
                <w:sz w:val="24"/>
                <w:szCs w:val="24"/>
              </w:rPr>
              <w:t>equity</w:t>
            </w:r>
            <w:r w:rsidRPr="00BC419D">
              <w:rPr>
                <w:rFonts w:ascii="Times New Roman" w:hAnsi="Times New Roman" w:cs="Times New Roman"/>
                <w:sz w:val="24"/>
                <w:szCs w:val="24"/>
              </w:rPr>
              <w:t xml:space="preserve">. </w:t>
            </w:r>
          </w:p>
        </w:tc>
      </w:tr>
      <w:tr w:rsidR="00F8006F" w:rsidRPr="00BC419D" w14:paraId="034D9F6C" w14:textId="77777777" w:rsidTr="00B83E4C">
        <w:tc>
          <w:tcPr>
            <w:tcW w:w="0" w:type="auto"/>
            <w:hideMark/>
          </w:tcPr>
          <w:p w14:paraId="70803F64"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1.3</w:t>
            </w:r>
          </w:p>
        </w:tc>
        <w:tc>
          <w:tcPr>
            <w:tcW w:w="0" w:type="auto"/>
            <w:hideMark/>
          </w:tcPr>
          <w:p w14:paraId="030CD56B"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Term</w:t>
            </w:r>
          </w:p>
        </w:tc>
        <w:tc>
          <w:tcPr>
            <w:tcW w:w="0" w:type="auto"/>
            <w:hideMark/>
          </w:tcPr>
          <w:p w14:paraId="1E64278A" w14:textId="03C7BF0E"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sz w:val="24"/>
                <w:szCs w:val="24"/>
              </w:rPr>
              <w:t>Initial</w:t>
            </w:r>
            <w:r w:rsidRPr="006740E4">
              <w:rPr>
                <w:rFonts w:ascii="Times New Roman" w:hAnsi="Times New Roman" w:cs="Times New Roman"/>
                <w:sz w:val="24"/>
                <w:szCs w:val="24"/>
              </w:rPr>
              <w:t xml:space="preserve"> term of twelve (12) months </w:t>
            </w:r>
            <w:r w:rsidRPr="006740E4">
              <w:rPr>
                <w:rFonts w:ascii="Times New Roman" w:hAnsi="Times New Roman" w:cs="Times New Roman"/>
                <w:sz w:val="24"/>
                <w:szCs w:val="24"/>
              </w:rPr>
              <w:t xml:space="preserve">from </w:t>
            </w:r>
            <w:r w:rsidRPr="006740E4">
              <w:rPr>
                <w:rFonts w:ascii="Times New Roman" w:hAnsi="Times New Roman" w:cs="Times New Roman"/>
                <w:sz w:val="24"/>
                <w:szCs w:val="24"/>
              </w:rPr>
              <w:t>the Effective Date</w:t>
            </w:r>
            <w:r w:rsidRPr="006740E4">
              <w:rPr>
                <w:rFonts w:ascii="Times New Roman" w:hAnsi="Times New Roman" w:cs="Times New Roman"/>
                <w:sz w:val="24"/>
                <w:szCs w:val="24"/>
              </w:rPr>
              <w:t xml:space="preserve">, </w:t>
            </w:r>
            <w:r w:rsidR="00F8006F" w:rsidRPr="00BC419D">
              <w:rPr>
                <w:rFonts w:ascii="Times New Roman" w:hAnsi="Times New Roman" w:cs="Times New Roman"/>
                <w:sz w:val="24"/>
                <w:szCs w:val="24"/>
              </w:rPr>
              <w:t>auto-renewing for successive twelve (</w:t>
            </w:r>
            <w:proofErr w:type="gramStart"/>
            <w:r w:rsidR="00F8006F" w:rsidRPr="00BC419D">
              <w:rPr>
                <w:rFonts w:ascii="Times New Roman" w:hAnsi="Times New Roman" w:cs="Times New Roman"/>
                <w:sz w:val="24"/>
                <w:szCs w:val="24"/>
              </w:rPr>
              <w:t>12)</w:t>
            </w:r>
            <w:r w:rsidR="00F8006F" w:rsidRPr="00BC419D">
              <w:rPr>
                <w:rFonts w:ascii="Times New Roman" w:hAnsi="Times New Roman" w:cs="Times New Roman"/>
                <w:sz w:val="24"/>
                <w:szCs w:val="24"/>
              </w:rPr>
              <w:noBreakHyphen/>
            </w:r>
            <w:proofErr w:type="gramEnd"/>
            <w:r w:rsidR="00F8006F" w:rsidRPr="00BC419D">
              <w:rPr>
                <w:rFonts w:ascii="Times New Roman" w:hAnsi="Times New Roman" w:cs="Times New Roman"/>
                <w:sz w:val="24"/>
                <w:szCs w:val="24"/>
              </w:rPr>
              <w:t>month periods unless either party gives at least sixty (60) days’ prior written notice of non-renewal</w:t>
            </w:r>
            <w:r w:rsidRPr="006740E4">
              <w:rPr>
                <w:rFonts w:ascii="Times New Roman" w:hAnsi="Times New Roman" w:cs="Times New Roman"/>
                <w:sz w:val="24"/>
                <w:szCs w:val="24"/>
              </w:rPr>
              <w:t xml:space="preserve">. </w:t>
            </w:r>
          </w:p>
        </w:tc>
      </w:tr>
      <w:tr w:rsidR="00F8006F" w:rsidRPr="00BC419D" w14:paraId="49664133" w14:textId="77777777" w:rsidTr="00B83E4C">
        <w:tc>
          <w:tcPr>
            <w:tcW w:w="0" w:type="auto"/>
          </w:tcPr>
          <w:p w14:paraId="6D6D93DF" w14:textId="4D379938" w:rsidR="00917F77" w:rsidRPr="00BC419D" w:rsidRDefault="00917F77" w:rsidP="00B83E4C">
            <w:pPr>
              <w:contextualSpacing/>
              <w:rPr>
                <w:rFonts w:ascii="Times New Roman" w:hAnsi="Times New Roman" w:cs="Times New Roman"/>
                <w:b/>
                <w:bCs/>
                <w:sz w:val="24"/>
                <w:szCs w:val="24"/>
              </w:rPr>
            </w:pPr>
            <w:r w:rsidRPr="006740E4">
              <w:rPr>
                <w:rFonts w:ascii="Times New Roman" w:hAnsi="Times New Roman" w:cs="Times New Roman"/>
                <w:b/>
                <w:bCs/>
                <w:sz w:val="24"/>
                <w:szCs w:val="24"/>
              </w:rPr>
              <w:t>1.</w:t>
            </w:r>
            <w:r w:rsidR="001A2658" w:rsidRPr="00BC419D">
              <w:rPr>
                <w:rFonts w:ascii="Times New Roman" w:hAnsi="Times New Roman" w:cs="Times New Roman"/>
                <w:b/>
                <w:bCs/>
                <w:sz w:val="24"/>
                <w:szCs w:val="24"/>
              </w:rPr>
              <w:t>4</w:t>
            </w:r>
          </w:p>
        </w:tc>
        <w:tc>
          <w:tcPr>
            <w:tcW w:w="0" w:type="auto"/>
          </w:tcPr>
          <w:p w14:paraId="1FCEC195" w14:textId="20D04544" w:rsidR="00917F77" w:rsidRPr="00BC419D" w:rsidRDefault="00917F77" w:rsidP="00B83E4C">
            <w:pPr>
              <w:contextualSpacing/>
              <w:rPr>
                <w:rFonts w:ascii="Times New Roman" w:hAnsi="Times New Roman" w:cs="Times New Roman"/>
                <w:b/>
                <w:bCs/>
                <w:sz w:val="24"/>
                <w:szCs w:val="24"/>
              </w:rPr>
            </w:pPr>
            <w:r w:rsidRPr="00BC419D">
              <w:rPr>
                <w:rFonts w:ascii="Times New Roman" w:hAnsi="Times New Roman" w:cs="Times New Roman"/>
                <w:b/>
                <w:bCs/>
                <w:sz w:val="24"/>
                <w:szCs w:val="24"/>
              </w:rPr>
              <w:t>Time Commitment Targets</w:t>
            </w:r>
          </w:p>
        </w:tc>
        <w:tc>
          <w:tcPr>
            <w:tcW w:w="0" w:type="auto"/>
          </w:tcPr>
          <w:p w14:paraId="70FE0B21" w14:textId="77777777" w:rsidR="00917F77" w:rsidRPr="00BC419D" w:rsidRDefault="00917F77" w:rsidP="00B83E4C">
            <w:pPr>
              <w:contextualSpacing/>
              <w:rPr>
                <w:rFonts w:ascii="Times New Roman" w:hAnsi="Times New Roman" w:cs="Times New Roman"/>
                <w:sz w:val="24"/>
                <w:szCs w:val="24"/>
              </w:rPr>
            </w:pPr>
            <w:r w:rsidRPr="00BC419D">
              <w:rPr>
                <w:rFonts w:ascii="Times New Roman" w:hAnsi="Times New Roman" w:cs="Times New Roman"/>
                <w:sz w:val="24"/>
                <w:szCs w:val="24"/>
              </w:rPr>
              <w:t>It is anticipated that the parties will regularly coordinate and collaborate in the ordinary course of business. The following time commitments are good-faith targets and not binding obligations:</w:t>
            </w:r>
          </w:p>
          <w:p w14:paraId="5CFDF17D" w14:textId="77777777" w:rsidR="00917F77" w:rsidRPr="00BC419D" w:rsidRDefault="00917F77" w:rsidP="00B83E4C">
            <w:pPr>
              <w:pStyle w:val="ListParagraph"/>
              <w:rPr>
                <w:rFonts w:ascii="Times New Roman" w:hAnsi="Times New Roman" w:cs="Times New Roman"/>
                <w:sz w:val="24"/>
                <w:szCs w:val="24"/>
              </w:rPr>
            </w:pPr>
          </w:p>
          <w:p w14:paraId="15263608" w14:textId="77777777" w:rsidR="00917F77" w:rsidRPr="00BC419D" w:rsidRDefault="00917F77" w:rsidP="00F66DC8">
            <w:pPr>
              <w:pStyle w:val="ListParagraph"/>
              <w:numPr>
                <w:ilvl w:val="0"/>
                <w:numId w:val="9"/>
              </w:numPr>
              <w:rPr>
                <w:rFonts w:ascii="Times New Roman" w:hAnsi="Times New Roman" w:cs="Times New Roman"/>
                <w:sz w:val="24"/>
                <w:szCs w:val="24"/>
              </w:rPr>
            </w:pPr>
            <w:r w:rsidRPr="00BC419D">
              <w:rPr>
                <w:rFonts w:ascii="Times New Roman" w:hAnsi="Times New Roman" w:cs="Times New Roman"/>
                <w:b/>
                <w:bCs/>
                <w:sz w:val="24"/>
                <w:szCs w:val="24"/>
              </w:rPr>
              <w:t>OCAI’s Time Commitment Targets</w:t>
            </w:r>
            <w:r w:rsidRPr="00BC419D">
              <w:rPr>
                <w:rFonts w:ascii="Times New Roman" w:hAnsi="Times New Roman" w:cs="Times New Roman"/>
                <w:sz w:val="24"/>
                <w:szCs w:val="24"/>
              </w:rPr>
              <w:t>: It is anticipated that OCAI’s personnel will commit the following number of hours to perform the activities anticipated under the DSCA and STA in aggregate (inclusive of time spent in meetings):</w:t>
            </w:r>
          </w:p>
          <w:p w14:paraId="75F3A0C7" w14:textId="77777777" w:rsidR="00917F77" w:rsidRPr="00BC419D" w:rsidRDefault="00917F77" w:rsidP="00F66DC8">
            <w:pPr>
              <w:pStyle w:val="ListParagraph"/>
              <w:numPr>
                <w:ilvl w:val="1"/>
                <w:numId w:val="7"/>
              </w:numPr>
              <w:rPr>
                <w:rFonts w:ascii="Times New Roman" w:hAnsi="Times New Roman" w:cs="Times New Roman"/>
                <w:sz w:val="24"/>
                <w:szCs w:val="24"/>
              </w:rPr>
            </w:pPr>
            <w:r w:rsidRPr="00BC419D">
              <w:rPr>
                <w:rFonts w:ascii="Times New Roman" w:hAnsi="Times New Roman" w:cs="Times New Roman"/>
                <w:sz w:val="24"/>
                <w:szCs w:val="24"/>
              </w:rPr>
              <w:t>CEO: 10 hours per week.</w:t>
            </w:r>
          </w:p>
          <w:p w14:paraId="1E6BE443" w14:textId="77777777" w:rsidR="00917F77" w:rsidRPr="00BC419D" w:rsidRDefault="00917F77" w:rsidP="00F66DC8">
            <w:pPr>
              <w:pStyle w:val="ListParagraph"/>
              <w:numPr>
                <w:ilvl w:val="1"/>
                <w:numId w:val="7"/>
              </w:numPr>
              <w:rPr>
                <w:rFonts w:ascii="Times New Roman" w:hAnsi="Times New Roman" w:cs="Times New Roman"/>
                <w:sz w:val="24"/>
                <w:szCs w:val="24"/>
              </w:rPr>
            </w:pPr>
            <w:r w:rsidRPr="00BC419D">
              <w:rPr>
                <w:rFonts w:ascii="Times New Roman" w:hAnsi="Times New Roman" w:cs="Times New Roman"/>
                <w:sz w:val="24"/>
                <w:szCs w:val="24"/>
              </w:rPr>
              <w:t>Head of Business Development or equivalent: 10 hours per week.</w:t>
            </w:r>
          </w:p>
          <w:p w14:paraId="2C209C75" w14:textId="77777777" w:rsidR="00917F77" w:rsidRPr="00BC419D" w:rsidRDefault="00917F77" w:rsidP="00F66DC8">
            <w:pPr>
              <w:pStyle w:val="ListParagraph"/>
              <w:numPr>
                <w:ilvl w:val="1"/>
                <w:numId w:val="7"/>
              </w:numPr>
              <w:rPr>
                <w:rFonts w:ascii="Times New Roman" w:hAnsi="Times New Roman" w:cs="Times New Roman"/>
                <w:sz w:val="24"/>
                <w:szCs w:val="24"/>
              </w:rPr>
            </w:pPr>
            <w:r w:rsidRPr="00BC419D">
              <w:rPr>
                <w:rFonts w:ascii="Times New Roman" w:hAnsi="Times New Roman" w:cs="Times New Roman"/>
                <w:sz w:val="24"/>
                <w:szCs w:val="24"/>
              </w:rPr>
              <w:t xml:space="preserve">Business Development </w:t>
            </w:r>
            <w:r w:rsidRPr="00BC419D">
              <w:rPr>
                <w:rFonts w:ascii="Times New Roman" w:hAnsi="Times New Roman" w:cs="Times New Roman"/>
                <w:sz w:val="24"/>
                <w:szCs w:val="24"/>
              </w:rPr>
              <w:t>Support</w:t>
            </w:r>
            <w:r w:rsidRPr="00BC419D">
              <w:rPr>
                <w:rFonts w:ascii="Times New Roman" w:hAnsi="Times New Roman" w:cs="Times New Roman"/>
                <w:sz w:val="24"/>
                <w:szCs w:val="24"/>
              </w:rPr>
              <w:t xml:space="preserve"> or equivalent: 10 hours per week.</w:t>
            </w:r>
          </w:p>
          <w:p w14:paraId="7A1EFE3B" w14:textId="77777777" w:rsidR="00917F77" w:rsidRPr="00BC419D" w:rsidRDefault="00917F77" w:rsidP="00B83E4C">
            <w:pPr>
              <w:pStyle w:val="ListParagraph"/>
              <w:ind w:left="1440"/>
              <w:rPr>
                <w:rFonts w:ascii="Times New Roman" w:hAnsi="Times New Roman" w:cs="Times New Roman"/>
                <w:sz w:val="24"/>
                <w:szCs w:val="24"/>
              </w:rPr>
            </w:pPr>
          </w:p>
          <w:p w14:paraId="120C1373" w14:textId="77777777" w:rsidR="00917F77" w:rsidRPr="00BC419D" w:rsidRDefault="00917F77" w:rsidP="00F66DC8">
            <w:pPr>
              <w:pStyle w:val="ListParagraph"/>
              <w:numPr>
                <w:ilvl w:val="0"/>
                <w:numId w:val="9"/>
              </w:numPr>
              <w:rPr>
                <w:rFonts w:ascii="Times New Roman" w:hAnsi="Times New Roman" w:cs="Times New Roman"/>
                <w:sz w:val="24"/>
                <w:szCs w:val="24"/>
              </w:rPr>
            </w:pPr>
            <w:r w:rsidRPr="00BC419D">
              <w:rPr>
                <w:rFonts w:ascii="Times New Roman" w:hAnsi="Times New Roman" w:cs="Times New Roman"/>
                <w:b/>
                <w:bCs/>
                <w:sz w:val="24"/>
                <w:szCs w:val="24"/>
              </w:rPr>
              <w:t>MP’s Time Commitment Targets</w:t>
            </w:r>
            <w:r w:rsidRPr="00BC419D">
              <w:rPr>
                <w:rFonts w:ascii="Times New Roman" w:hAnsi="Times New Roman" w:cs="Times New Roman"/>
                <w:sz w:val="24"/>
                <w:szCs w:val="24"/>
              </w:rPr>
              <w:t>: It is anticipated that MP’s personnel will commit the following number of hours to perform the activities anticipated under the DSCA and STA in aggregate (inclusive of time spent in meetings):</w:t>
            </w:r>
          </w:p>
          <w:p w14:paraId="7452D98C" w14:textId="77777777" w:rsidR="00917F77" w:rsidRPr="00BC419D" w:rsidRDefault="00917F77" w:rsidP="00F66DC8">
            <w:pPr>
              <w:pStyle w:val="ListParagraph"/>
              <w:numPr>
                <w:ilvl w:val="1"/>
                <w:numId w:val="10"/>
              </w:numPr>
              <w:rPr>
                <w:rFonts w:ascii="Times New Roman" w:hAnsi="Times New Roman" w:cs="Times New Roman"/>
                <w:sz w:val="24"/>
                <w:szCs w:val="24"/>
              </w:rPr>
            </w:pPr>
            <w:r w:rsidRPr="00BC419D">
              <w:rPr>
                <w:rFonts w:ascii="Times New Roman" w:hAnsi="Times New Roman" w:cs="Times New Roman"/>
                <w:sz w:val="24"/>
                <w:szCs w:val="24"/>
              </w:rPr>
              <w:t>CEO: 1 hour per week.</w:t>
            </w:r>
          </w:p>
          <w:p w14:paraId="2970C799" w14:textId="77777777" w:rsidR="00917F77" w:rsidRPr="00BC419D" w:rsidRDefault="00917F77" w:rsidP="00F66DC8">
            <w:pPr>
              <w:pStyle w:val="ListParagraph"/>
              <w:numPr>
                <w:ilvl w:val="1"/>
                <w:numId w:val="10"/>
              </w:numPr>
              <w:rPr>
                <w:rFonts w:ascii="Times New Roman" w:hAnsi="Times New Roman" w:cs="Times New Roman"/>
                <w:sz w:val="24"/>
                <w:szCs w:val="24"/>
              </w:rPr>
            </w:pPr>
            <w:r w:rsidRPr="00BC419D">
              <w:rPr>
                <w:rFonts w:ascii="Times New Roman" w:hAnsi="Times New Roman" w:cs="Times New Roman"/>
                <w:sz w:val="24"/>
                <w:szCs w:val="24"/>
              </w:rPr>
              <w:t>MP’s designated staff: 1 hour per week.</w:t>
            </w:r>
          </w:p>
          <w:p w14:paraId="66A5F63F" w14:textId="77777777" w:rsidR="00917F77" w:rsidRPr="00BC419D" w:rsidRDefault="00917F77" w:rsidP="00B83E4C">
            <w:pPr>
              <w:pStyle w:val="ListParagraph"/>
              <w:rPr>
                <w:rFonts w:ascii="Times New Roman" w:hAnsi="Times New Roman" w:cs="Times New Roman"/>
                <w:sz w:val="24"/>
                <w:szCs w:val="24"/>
              </w:rPr>
            </w:pPr>
          </w:p>
          <w:p w14:paraId="07E4BB89" w14:textId="6554E1AB" w:rsidR="00917F77" w:rsidRPr="00BC419D" w:rsidRDefault="00917F77" w:rsidP="00F66DC8">
            <w:pPr>
              <w:pStyle w:val="ListParagraph"/>
              <w:numPr>
                <w:ilvl w:val="0"/>
                <w:numId w:val="9"/>
              </w:numPr>
              <w:rPr>
                <w:rFonts w:ascii="Times New Roman" w:hAnsi="Times New Roman" w:cs="Times New Roman"/>
                <w:sz w:val="24"/>
                <w:szCs w:val="24"/>
              </w:rPr>
            </w:pPr>
            <w:r w:rsidRPr="00BC419D">
              <w:rPr>
                <w:rFonts w:ascii="Times New Roman" w:hAnsi="Times New Roman" w:cs="Times New Roman"/>
                <w:b/>
                <w:bCs/>
                <w:sz w:val="24"/>
                <w:szCs w:val="24"/>
              </w:rPr>
              <w:t>Tara’s Time Commitment Target</w:t>
            </w:r>
            <w:r w:rsidRPr="00BC419D">
              <w:rPr>
                <w:rFonts w:ascii="Times New Roman" w:hAnsi="Times New Roman" w:cs="Times New Roman"/>
                <w:sz w:val="24"/>
                <w:szCs w:val="24"/>
              </w:rPr>
              <w:t xml:space="preserve">: To perform the activities anticipated under the Advisory Agreement, Tara will </w:t>
            </w:r>
            <w:proofErr w:type="gramStart"/>
            <w:r w:rsidRPr="00BC419D">
              <w:rPr>
                <w:rFonts w:ascii="Times New Roman" w:hAnsi="Times New Roman" w:cs="Times New Roman"/>
                <w:sz w:val="24"/>
                <w:szCs w:val="24"/>
              </w:rPr>
              <w:t>commit</w:t>
            </w:r>
            <w:proofErr w:type="gramEnd"/>
            <w:r w:rsidRPr="00BC419D">
              <w:rPr>
                <w:rFonts w:ascii="Times New Roman" w:hAnsi="Times New Roman" w:cs="Times New Roman"/>
                <w:sz w:val="24"/>
                <w:szCs w:val="24"/>
              </w:rPr>
              <w:t xml:space="preserve"> the following number of hours</w:t>
            </w:r>
            <w:r w:rsidR="00D53AA7" w:rsidRPr="00BC419D">
              <w:rPr>
                <w:rFonts w:ascii="Times New Roman" w:hAnsi="Times New Roman" w:cs="Times New Roman"/>
                <w:sz w:val="24"/>
                <w:szCs w:val="24"/>
              </w:rPr>
              <w:t xml:space="preserve"> </w:t>
            </w:r>
            <w:r w:rsidR="00D53AA7" w:rsidRPr="00BC419D">
              <w:rPr>
                <w:rFonts w:ascii="Times New Roman" w:hAnsi="Times New Roman" w:cs="Times New Roman"/>
                <w:sz w:val="24"/>
                <w:szCs w:val="24"/>
              </w:rPr>
              <w:t>(inclusive of time spent in meetings)</w:t>
            </w:r>
            <w:r w:rsidRPr="00BC419D">
              <w:rPr>
                <w:rFonts w:ascii="Times New Roman" w:hAnsi="Times New Roman" w:cs="Times New Roman"/>
                <w:sz w:val="24"/>
                <w:szCs w:val="24"/>
              </w:rPr>
              <w:t>:</w:t>
            </w:r>
          </w:p>
          <w:p w14:paraId="6CFB38C7" w14:textId="77777777" w:rsidR="00917F77" w:rsidRPr="00BC419D" w:rsidRDefault="00917F77" w:rsidP="00F66DC8">
            <w:pPr>
              <w:pStyle w:val="ListParagraph"/>
              <w:numPr>
                <w:ilvl w:val="1"/>
                <w:numId w:val="11"/>
              </w:numPr>
              <w:rPr>
                <w:rFonts w:ascii="Times New Roman" w:hAnsi="Times New Roman" w:cs="Times New Roman"/>
                <w:sz w:val="24"/>
                <w:szCs w:val="24"/>
              </w:rPr>
            </w:pPr>
            <w:r w:rsidRPr="00BC419D">
              <w:rPr>
                <w:rFonts w:ascii="Times New Roman" w:hAnsi="Times New Roman" w:cs="Times New Roman"/>
                <w:sz w:val="24"/>
                <w:szCs w:val="24"/>
              </w:rPr>
              <w:t>1 hour per week.</w:t>
            </w:r>
          </w:p>
          <w:p w14:paraId="7CBE2B77" w14:textId="77777777" w:rsidR="00917F77" w:rsidRPr="00BC419D" w:rsidRDefault="00917F77" w:rsidP="00B83E4C">
            <w:pPr>
              <w:pStyle w:val="ListParagraph"/>
              <w:ind w:left="1440"/>
              <w:rPr>
                <w:rFonts w:ascii="Times New Roman" w:hAnsi="Times New Roman" w:cs="Times New Roman"/>
                <w:sz w:val="24"/>
                <w:szCs w:val="24"/>
              </w:rPr>
            </w:pPr>
          </w:p>
          <w:p w14:paraId="26967A21" w14:textId="77777777" w:rsidR="00917F77" w:rsidRPr="00BC419D" w:rsidRDefault="00917F77" w:rsidP="00F66DC8">
            <w:pPr>
              <w:pStyle w:val="ListParagraph"/>
              <w:numPr>
                <w:ilvl w:val="0"/>
                <w:numId w:val="9"/>
              </w:numPr>
              <w:rPr>
                <w:rFonts w:ascii="Times New Roman" w:hAnsi="Times New Roman" w:cs="Times New Roman"/>
                <w:b/>
                <w:bCs/>
                <w:sz w:val="24"/>
                <w:szCs w:val="24"/>
              </w:rPr>
            </w:pPr>
            <w:r w:rsidRPr="00BC419D">
              <w:rPr>
                <w:rFonts w:ascii="Times New Roman" w:hAnsi="Times New Roman" w:cs="Times New Roman"/>
                <w:b/>
                <w:bCs/>
                <w:sz w:val="24"/>
                <w:szCs w:val="24"/>
              </w:rPr>
              <w:t>Meeting Cadence</w:t>
            </w:r>
            <w:r w:rsidRPr="00BC419D">
              <w:rPr>
                <w:rFonts w:ascii="Times New Roman" w:hAnsi="Times New Roman" w:cs="Times New Roman"/>
                <w:sz w:val="24"/>
                <w:szCs w:val="24"/>
              </w:rPr>
              <w:t xml:space="preserve">: </w:t>
            </w:r>
          </w:p>
          <w:p w14:paraId="75D80E3D" w14:textId="77777777" w:rsidR="00917F77" w:rsidRPr="00BC419D" w:rsidRDefault="00917F77" w:rsidP="00F66DC8">
            <w:pPr>
              <w:pStyle w:val="ListParagraph"/>
              <w:numPr>
                <w:ilvl w:val="1"/>
                <w:numId w:val="12"/>
              </w:numPr>
              <w:rPr>
                <w:rFonts w:ascii="Times New Roman" w:hAnsi="Times New Roman" w:cs="Times New Roman"/>
                <w:sz w:val="24"/>
                <w:szCs w:val="24"/>
              </w:rPr>
            </w:pPr>
            <w:r w:rsidRPr="00BC419D">
              <w:rPr>
                <w:rFonts w:ascii="Times New Roman" w:hAnsi="Times New Roman" w:cs="Times New Roman"/>
                <w:sz w:val="24"/>
                <w:szCs w:val="24"/>
              </w:rPr>
              <w:t xml:space="preserve">Meetings under the DSCA: 1 hour </w:t>
            </w:r>
            <w:proofErr w:type="gramStart"/>
            <w:r w:rsidRPr="00BC419D">
              <w:rPr>
                <w:rFonts w:ascii="Times New Roman" w:hAnsi="Times New Roman" w:cs="Times New Roman"/>
                <w:sz w:val="24"/>
                <w:szCs w:val="24"/>
              </w:rPr>
              <w:t>biweekly</w:t>
            </w:r>
            <w:proofErr w:type="gramEnd"/>
            <w:r w:rsidRPr="00BC419D">
              <w:rPr>
                <w:rFonts w:ascii="Times New Roman" w:hAnsi="Times New Roman" w:cs="Times New Roman"/>
                <w:sz w:val="24"/>
                <w:szCs w:val="24"/>
              </w:rPr>
              <w:t>.</w:t>
            </w:r>
          </w:p>
          <w:p w14:paraId="1B106B93" w14:textId="77777777" w:rsidR="00917F77" w:rsidRPr="00BC419D" w:rsidRDefault="00917F77" w:rsidP="00F66DC8">
            <w:pPr>
              <w:pStyle w:val="ListParagraph"/>
              <w:numPr>
                <w:ilvl w:val="1"/>
                <w:numId w:val="12"/>
              </w:numPr>
              <w:rPr>
                <w:rFonts w:ascii="Times New Roman" w:hAnsi="Times New Roman" w:cs="Times New Roman"/>
                <w:sz w:val="24"/>
                <w:szCs w:val="24"/>
              </w:rPr>
            </w:pPr>
            <w:r w:rsidRPr="00BC419D">
              <w:rPr>
                <w:rFonts w:ascii="Times New Roman" w:hAnsi="Times New Roman" w:cs="Times New Roman"/>
                <w:sz w:val="24"/>
                <w:szCs w:val="24"/>
              </w:rPr>
              <w:t xml:space="preserve">Meetings under the STA: 1 hour </w:t>
            </w:r>
            <w:proofErr w:type="gramStart"/>
            <w:r w:rsidRPr="00BC419D">
              <w:rPr>
                <w:rFonts w:ascii="Times New Roman" w:hAnsi="Times New Roman" w:cs="Times New Roman"/>
                <w:sz w:val="24"/>
                <w:szCs w:val="24"/>
              </w:rPr>
              <w:t>biweekly</w:t>
            </w:r>
            <w:proofErr w:type="gramEnd"/>
            <w:r w:rsidRPr="00BC419D">
              <w:rPr>
                <w:rFonts w:ascii="Times New Roman" w:hAnsi="Times New Roman" w:cs="Times New Roman"/>
                <w:sz w:val="24"/>
                <w:szCs w:val="24"/>
              </w:rPr>
              <w:t>.</w:t>
            </w:r>
          </w:p>
          <w:p w14:paraId="59E53670" w14:textId="7CC48ADE" w:rsidR="00917F77" w:rsidRPr="00BC419D" w:rsidRDefault="00917F77" w:rsidP="00F66DC8">
            <w:pPr>
              <w:pStyle w:val="ListParagraph"/>
              <w:numPr>
                <w:ilvl w:val="1"/>
                <w:numId w:val="12"/>
              </w:numPr>
              <w:rPr>
                <w:rFonts w:ascii="Times New Roman" w:hAnsi="Times New Roman" w:cs="Times New Roman"/>
                <w:sz w:val="24"/>
                <w:szCs w:val="24"/>
              </w:rPr>
            </w:pPr>
            <w:r w:rsidRPr="00BC419D">
              <w:rPr>
                <w:rFonts w:ascii="Times New Roman" w:hAnsi="Times New Roman" w:cs="Times New Roman"/>
                <w:sz w:val="24"/>
                <w:szCs w:val="24"/>
              </w:rPr>
              <w:t>Meetings under the Advisory Agreement: 1 hour biweekly.</w:t>
            </w:r>
          </w:p>
        </w:tc>
      </w:tr>
      <w:tr w:rsidR="00917F77" w:rsidRPr="00BC419D" w14:paraId="7F60AE38" w14:textId="77777777" w:rsidTr="00346BD4">
        <w:trPr>
          <w:cantSplit/>
        </w:trPr>
        <w:tc>
          <w:tcPr>
            <w:tcW w:w="0" w:type="auto"/>
            <w:hideMark/>
          </w:tcPr>
          <w:p w14:paraId="53E9A4E3" w14:textId="6C004ABA"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1.</w:t>
            </w:r>
            <w:r w:rsidR="001A2658" w:rsidRPr="00BC419D">
              <w:rPr>
                <w:rFonts w:ascii="Times New Roman" w:hAnsi="Times New Roman" w:cs="Times New Roman"/>
                <w:b/>
                <w:bCs/>
                <w:sz w:val="24"/>
                <w:szCs w:val="24"/>
              </w:rPr>
              <w:t>5</w:t>
            </w:r>
          </w:p>
        </w:tc>
        <w:tc>
          <w:tcPr>
            <w:tcW w:w="0" w:type="auto"/>
            <w:hideMark/>
          </w:tcPr>
          <w:p w14:paraId="45676A37"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Publicity</w:t>
            </w:r>
          </w:p>
        </w:tc>
        <w:tc>
          <w:tcPr>
            <w:tcW w:w="0" w:type="auto"/>
            <w:hideMark/>
          </w:tcPr>
          <w:p w14:paraId="2B6290FB" w14:textId="228FB3DC"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sz w:val="24"/>
                <w:szCs w:val="24"/>
              </w:rPr>
              <w:t>Joint</w:t>
            </w:r>
            <w:r w:rsidRPr="006740E4">
              <w:rPr>
                <w:rFonts w:ascii="Times New Roman" w:hAnsi="Times New Roman" w:cs="Times New Roman"/>
                <w:sz w:val="24"/>
                <w:szCs w:val="24"/>
              </w:rPr>
              <w:t xml:space="preserve"> press release </w:t>
            </w:r>
            <w:r w:rsidRPr="006740E4">
              <w:rPr>
                <w:rFonts w:ascii="Times New Roman" w:hAnsi="Times New Roman" w:cs="Times New Roman"/>
                <w:sz w:val="24"/>
                <w:szCs w:val="24"/>
              </w:rPr>
              <w:t>upon MCA execution; thereafter</w:t>
            </w:r>
            <w:r w:rsidRPr="006740E4">
              <w:rPr>
                <w:rFonts w:ascii="Times New Roman" w:hAnsi="Times New Roman" w:cs="Times New Roman"/>
                <w:sz w:val="24"/>
                <w:szCs w:val="24"/>
              </w:rPr>
              <w:t xml:space="preserve">, either party may </w:t>
            </w:r>
            <w:r w:rsidRPr="006740E4">
              <w:rPr>
                <w:rFonts w:ascii="Times New Roman" w:hAnsi="Times New Roman" w:cs="Times New Roman"/>
                <w:sz w:val="24"/>
                <w:szCs w:val="24"/>
              </w:rPr>
              <w:t xml:space="preserve">issue </w:t>
            </w:r>
            <w:r w:rsidRPr="006740E4">
              <w:rPr>
                <w:rFonts w:ascii="Times New Roman" w:hAnsi="Times New Roman" w:cs="Times New Roman"/>
                <w:sz w:val="24"/>
                <w:szCs w:val="24"/>
              </w:rPr>
              <w:t>press</w:t>
            </w:r>
            <w:r w:rsidRPr="006740E4">
              <w:rPr>
                <w:rFonts w:ascii="Times New Roman" w:hAnsi="Times New Roman" w:cs="Times New Roman"/>
                <w:sz w:val="24"/>
                <w:szCs w:val="24"/>
              </w:rPr>
              <w:t>/</w:t>
            </w:r>
            <w:r w:rsidRPr="006740E4">
              <w:rPr>
                <w:rFonts w:ascii="Times New Roman" w:hAnsi="Times New Roman" w:cs="Times New Roman"/>
                <w:sz w:val="24"/>
                <w:szCs w:val="24"/>
              </w:rPr>
              <w:t>marketing materials with the other party’s prior written approval, not unreasonably withheld, delayed, or conditioned</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 no </w:t>
            </w:r>
            <w:r w:rsidRPr="006740E4">
              <w:rPr>
                <w:rFonts w:ascii="Times New Roman" w:hAnsi="Times New Roman" w:cs="Times New Roman"/>
                <w:sz w:val="24"/>
                <w:szCs w:val="24"/>
              </w:rPr>
              <w:t xml:space="preserve">disclosure of </w:t>
            </w:r>
            <w:r w:rsidRPr="006740E4">
              <w:rPr>
                <w:rFonts w:ascii="Times New Roman" w:hAnsi="Times New Roman" w:cs="Times New Roman"/>
                <w:sz w:val="24"/>
                <w:szCs w:val="24"/>
              </w:rPr>
              <w:t>confidential information without prior written consent.</w:t>
            </w:r>
            <w:r w:rsidRPr="006740E4">
              <w:rPr>
                <w:rFonts w:ascii="Times New Roman" w:hAnsi="Times New Roman" w:cs="Times New Roman"/>
                <w:sz w:val="24"/>
                <w:szCs w:val="24"/>
              </w:rPr>
              <w:t xml:space="preserve"> </w:t>
            </w:r>
          </w:p>
        </w:tc>
      </w:tr>
      <w:tr w:rsidR="00F8006F" w:rsidRPr="00BC419D" w14:paraId="6C4630F1" w14:textId="77777777" w:rsidTr="00B83E4C">
        <w:tc>
          <w:tcPr>
            <w:tcW w:w="0" w:type="auto"/>
            <w:hideMark/>
          </w:tcPr>
          <w:p w14:paraId="72CC3589" w14:textId="0D714B33"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1.</w:t>
            </w:r>
            <w:r w:rsidR="001A2658" w:rsidRPr="00BC419D">
              <w:rPr>
                <w:rFonts w:ascii="Times New Roman" w:hAnsi="Times New Roman" w:cs="Times New Roman"/>
                <w:b/>
                <w:bCs/>
                <w:sz w:val="24"/>
                <w:szCs w:val="24"/>
              </w:rPr>
              <w:t>6</w:t>
            </w:r>
          </w:p>
        </w:tc>
        <w:tc>
          <w:tcPr>
            <w:tcW w:w="0" w:type="auto"/>
            <w:hideMark/>
          </w:tcPr>
          <w:p w14:paraId="1F2EB1F9"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b/>
                <w:bCs/>
                <w:sz w:val="24"/>
                <w:szCs w:val="24"/>
              </w:rPr>
              <w:t>Costs &amp; Expenses</w:t>
            </w:r>
          </w:p>
        </w:tc>
        <w:tc>
          <w:tcPr>
            <w:tcW w:w="0" w:type="auto"/>
            <w:hideMark/>
          </w:tcPr>
          <w:p w14:paraId="5D6E51D5" w14:textId="77777777" w:rsidR="006740E4" w:rsidRPr="006740E4" w:rsidRDefault="006740E4" w:rsidP="00B83E4C">
            <w:pPr>
              <w:contextualSpacing/>
              <w:rPr>
                <w:rFonts w:ascii="Times New Roman" w:hAnsi="Times New Roman" w:cs="Times New Roman"/>
                <w:sz w:val="24"/>
                <w:szCs w:val="24"/>
              </w:rPr>
            </w:pPr>
            <w:r w:rsidRPr="006740E4">
              <w:rPr>
                <w:rFonts w:ascii="Times New Roman" w:hAnsi="Times New Roman" w:cs="Times New Roman"/>
                <w:sz w:val="24"/>
                <w:szCs w:val="24"/>
              </w:rPr>
              <w:t>Unless otherwise provided in Section 2 (DSCA), each party bears its own general overhead and internal costs.</w:t>
            </w:r>
          </w:p>
        </w:tc>
      </w:tr>
    </w:tbl>
    <w:p w14:paraId="1942E094" w14:textId="70D680D8" w:rsidR="006D31D4" w:rsidRPr="00BC419D" w:rsidRDefault="006D31D4" w:rsidP="00AC0BC9">
      <w:pPr>
        <w:spacing w:after="0" w:line="240" w:lineRule="auto"/>
        <w:contextualSpacing/>
        <w:rPr>
          <w:rFonts w:ascii="Times New Roman" w:hAnsi="Times New Roman" w:cs="Times New Roman"/>
          <w:sz w:val="24"/>
          <w:szCs w:val="24"/>
        </w:rPr>
      </w:pPr>
    </w:p>
    <w:p w14:paraId="7019CCB0" w14:textId="77777777" w:rsidR="006D31D4" w:rsidRPr="00BC419D" w:rsidRDefault="006D31D4">
      <w:pPr>
        <w:rPr>
          <w:rFonts w:ascii="Times New Roman" w:hAnsi="Times New Roman" w:cs="Times New Roman"/>
          <w:sz w:val="24"/>
          <w:szCs w:val="24"/>
        </w:rPr>
      </w:pPr>
      <w:r w:rsidRPr="00BC419D">
        <w:rPr>
          <w:rFonts w:ascii="Times New Roman" w:hAnsi="Times New Roman" w:cs="Times New Roman"/>
          <w:sz w:val="24"/>
          <w:szCs w:val="24"/>
        </w:rPr>
        <w:br w:type="page"/>
      </w:r>
    </w:p>
    <w:p w14:paraId="5BD08236" w14:textId="77F55175" w:rsidR="006740E4" w:rsidRPr="00BC419D"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pict w14:anchorId="632A79ED">
          <v:rect id="_x0000_i1157" style="width:0;height:1.5pt" o:hralign="center" o:hrstd="t" o:hr="t" fillcolor="#a0a0a0" stroked="f"/>
        </w:pict>
      </w:r>
    </w:p>
    <w:p w14:paraId="32D07E06" w14:textId="77777777" w:rsidR="002F26DB" w:rsidRPr="006740E4" w:rsidRDefault="002F26DB" w:rsidP="00AC0BC9">
      <w:pPr>
        <w:spacing w:after="0" w:line="240" w:lineRule="auto"/>
        <w:contextualSpacing/>
        <w:rPr>
          <w:rFonts w:ascii="Times New Roman" w:hAnsi="Times New Roman" w:cs="Times New Roman"/>
          <w:sz w:val="24"/>
          <w:szCs w:val="24"/>
        </w:rPr>
      </w:pPr>
    </w:p>
    <w:p w14:paraId="69204AC6" w14:textId="53CBD844" w:rsidR="006740E4" w:rsidRPr="00BC419D" w:rsidRDefault="006740E4" w:rsidP="00F66DC8">
      <w:pPr>
        <w:pStyle w:val="Heading1"/>
        <w:numPr>
          <w:ilvl w:val="0"/>
          <w:numId w:val="8"/>
        </w:numPr>
      </w:pPr>
      <w:bookmarkStart w:id="1" w:name="_Toc210931450"/>
      <w:bookmarkStart w:id="2" w:name="_Toc210942484"/>
      <w:r w:rsidRPr="00BC419D">
        <w:t xml:space="preserve">Digital </w:t>
      </w:r>
      <w:r w:rsidRPr="00BC419D">
        <w:t>Services</w:t>
      </w:r>
      <w:r w:rsidRPr="00BC419D">
        <w:t xml:space="preserve"> Collaboration Agreement</w:t>
      </w:r>
      <w:bookmarkEnd w:id="1"/>
      <w:r w:rsidRPr="00BC419D">
        <w:t xml:space="preserve"> (DSCA)</w:t>
      </w:r>
      <w:bookmarkEnd w:id="2"/>
    </w:p>
    <w:p w14:paraId="14531EA8" w14:textId="77777777" w:rsidR="006D31D4" w:rsidRPr="00BC419D" w:rsidRDefault="006D31D4" w:rsidP="006D31D4">
      <w:pPr>
        <w:pStyle w:val="ListParagraph"/>
        <w:rPr>
          <w:rFonts w:ascii="Times New Roman" w:hAnsi="Times New Roman" w:cs="Times New Roman"/>
          <w:sz w:val="24"/>
          <w:szCs w:val="24"/>
        </w:rPr>
      </w:pPr>
    </w:p>
    <w:tbl>
      <w:tblPr>
        <w:tblStyle w:val="TableGrid"/>
        <w:tblW w:w="0" w:type="auto"/>
        <w:tblCellMar>
          <w:top w:w="144" w:type="dxa"/>
          <w:bottom w:w="144" w:type="dxa"/>
        </w:tblCellMar>
        <w:tblLook w:val="04A0" w:firstRow="1" w:lastRow="0" w:firstColumn="1" w:lastColumn="0" w:noHBand="0" w:noVBand="1"/>
      </w:tblPr>
      <w:tblGrid>
        <w:gridCol w:w="963"/>
        <w:gridCol w:w="2407"/>
        <w:gridCol w:w="9580"/>
      </w:tblGrid>
      <w:tr w:rsidR="00B05A65" w:rsidRPr="00BC419D" w14:paraId="58D38475" w14:textId="77777777" w:rsidTr="00771424">
        <w:trPr>
          <w:tblHeader/>
        </w:trPr>
        <w:tc>
          <w:tcPr>
            <w:tcW w:w="0" w:type="auto"/>
            <w:shd w:val="clear" w:color="auto" w:fill="D9D9D9" w:themeFill="background1" w:themeFillShade="D9"/>
            <w:hideMark/>
          </w:tcPr>
          <w:p w14:paraId="16E1831F" w14:textId="77777777" w:rsidR="006740E4" w:rsidRPr="006740E4" w:rsidRDefault="006740E4" w:rsidP="002F26DB">
            <w:pPr>
              <w:contextualSpacing/>
              <w:rPr>
                <w:rFonts w:ascii="Times New Roman" w:hAnsi="Times New Roman" w:cs="Times New Roman"/>
                <w:b/>
                <w:bCs/>
                <w:sz w:val="24"/>
                <w:szCs w:val="24"/>
              </w:rPr>
            </w:pPr>
            <w:r w:rsidRPr="006740E4">
              <w:rPr>
                <w:rFonts w:ascii="Times New Roman" w:hAnsi="Times New Roman" w:cs="Times New Roman"/>
                <w:b/>
                <w:bCs/>
                <w:sz w:val="24"/>
                <w:szCs w:val="24"/>
              </w:rPr>
              <w:t>Section</w:t>
            </w:r>
          </w:p>
        </w:tc>
        <w:tc>
          <w:tcPr>
            <w:tcW w:w="0" w:type="auto"/>
            <w:shd w:val="clear" w:color="auto" w:fill="D9D9D9" w:themeFill="background1" w:themeFillShade="D9"/>
            <w:hideMark/>
          </w:tcPr>
          <w:p w14:paraId="646FF308" w14:textId="77777777" w:rsidR="006740E4" w:rsidRPr="006740E4" w:rsidRDefault="006740E4" w:rsidP="002F26DB">
            <w:pPr>
              <w:contextualSpacing/>
              <w:rPr>
                <w:rFonts w:ascii="Times New Roman" w:hAnsi="Times New Roman" w:cs="Times New Roman"/>
                <w:b/>
                <w:bCs/>
                <w:sz w:val="24"/>
                <w:szCs w:val="24"/>
              </w:rPr>
            </w:pPr>
            <w:r w:rsidRPr="006740E4">
              <w:rPr>
                <w:rFonts w:ascii="Times New Roman" w:hAnsi="Times New Roman" w:cs="Times New Roman"/>
                <w:b/>
                <w:bCs/>
                <w:sz w:val="24"/>
                <w:szCs w:val="24"/>
              </w:rPr>
              <w:t>Key Term</w:t>
            </w:r>
          </w:p>
        </w:tc>
        <w:tc>
          <w:tcPr>
            <w:tcW w:w="0" w:type="auto"/>
            <w:shd w:val="clear" w:color="auto" w:fill="D9D9D9" w:themeFill="background1" w:themeFillShade="D9"/>
            <w:hideMark/>
          </w:tcPr>
          <w:p w14:paraId="35CB71A5" w14:textId="77777777" w:rsidR="006740E4" w:rsidRPr="006740E4" w:rsidRDefault="006740E4" w:rsidP="002F26DB">
            <w:pPr>
              <w:contextualSpacing/>
              <w:rPr>
                <w:rFonts w:ascii="Times New Roman" w:hAnsi="Times New Roman" w:cs="Times New Roman"/>
                <w:b/>
                <w:bCs/>
                <w:sz w:val="24"/>
                <w:szCs w:val="24"/>
              </w:rPr>
            </w:pPr>
            <w:r w:rsidRPr="006740E4">
              <w:rPr>
                <w:rFonts w:ascii="Times New Roman" w:hAnsi="Times New Roman" w:cs="Times New Roman"/>
                <w:b/>
                <w:bCs/>
                <w:sz w:val="24"/>
                <w:szCs w:val="24"/>
              </w:rPr>
              <w:t>Description</w:t>
            </w:r>
          </w:p>
        </w:tc>
      </w:tr>
      <w:tr w:rsidR="00B05A65" w:rsidRPr="00BC419D" w14:paraId="3E4D0880" w14:textId="77777777" w:rsidTr="002F26DB">
        <w:tc>
          <w:tcPr>
            <w:tcW w:w="0" w:type="auto"/>
            <w:hideMark/>
          </w:tcPr>
          <w:p w14:paraId="458D5B37"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w:t>
            </w:r>
          </w:p>
        </w:tc>
        <w:tc>
          <w:tcPr>
            <w:tcW w:w="0" w:type="auto"/>
            <w:hideMark/>
          </w:tcPr>
          <w:p w14:paraId="5AF1173C"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Scope &amp; Objectives</w:t>
            </w:r>
          </w:p>
        </w:tc>
        <w:tc>
          <w:tcPr>
            <w:tcW w:w="0" w:type="auto"/>
            <w:hideMark/>
          </w:tcPr>
          <w:p w14:paraId="6E1532DC" w14:textId="4E15ECD6"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 xml:space="preserve">Jointly build, launch, and operate niche </w:t>
            </w:r>
            <w:r w:rsidR="000372B3" w:rsidRPr="00BC419D">
              <w:rPr>
                <w:rFonts w:ascii="Times New Roman" w:hAnsi="Times New Roman" w:cs="Times New Roman"/>
                <w:sz w:val="24"/>
                <w:szCs w:val="24"/>
              </w:rPr>
              <w:t>e-commerce and ad-supported</w:t>
            </w:r>
            <w:r w:rsidRPr="006740E4">
              <w:rPr>
                <w:rFonts w:ascii="Times New Roman" w:hAnsi="Times New Roman" w:cs="Times New Roman"/>
                <w:sz w:val="24"/>
                <w:szCs w:val="24"/>
              </w:rPr>
              <w:t xml:space="preserve"> websites to generate revenue and share profits.</w:t>
            </w:r>
          </w:p>
        </w:tc>
      </w:tr>
      <w:tr w:rsidR="00B05A65" w:rsidRPr="00BC419D" w14:paraId="0274A2E8" w14:textId="77777777" w:rsidTr="002F26DB">
        <w:tc>
          <w:tcPr>
            <w:tcW w:w="0" w:type="auto"/>
            <w:hideMark/>
          </w:tcPr>
          <w:p w14:paraId="2C4BE39A"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2.2</w:t>
            </w:r>
          </w:p>
        </w:tc>
        <w:tc>
          <w:tcPr>
            <w:tcW w:w="0" w:type="auto"/>
            <w:hideMark/>
          </w:tcPr>
          <w:p w14:paraId="76676142"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Roles &amp; Responsibilities</w:t>
            </w:r>
          </w:p>
        </w:tc>
        <w:tc>
          <w:tcPr>
            <w:tcW w:w="0" w:type="auto"/>
            <w:hideMark/>
          </w:tcPr>
          <w:p w14:paraId="1507554C" w14:textId="13D11899" w:rsidR="00917F77" w:rsidRPr="00BC419D"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OCAI</w:t>
            </w:r>
            <w:r w:rsidRPr="006740E4">
              <w:rPr>
                <w:rFonts w:ascii="Times New Roman" w:hAnsi="Times New Roman" w:cs="Times New Roman"/>
                <w:b/>
                <w:bCs/>
                <w:sz w:val="24"/>
                <w:szCs w:val="24"/>
              </w:rPr>
              <w:t>:</w:t>
            </w:r>
            <w:r w:rsidRPr="006740E4">
              <w:rPr>
                <w:rFonts w:ascii="Times New Roman" w:hAnsi="Times New Roman" w:cs="Times New Roman"/>
                <w:sz w:val="24"/>
                <w:szCs w:val="24"/>
              </w:rPr>
              <w:t xml:space="preserve"> product/engineering</w:t>
            </w:r>
            <w:r w:rsidRPr="006740E4">
              <w:rPr>
                <w:rFonts w:ascii="Times New Roman" w:hAnsi="Times New Roman" w:cs="Times New Roman"/>
                <w:sz w:val="24"/>
                <w:szCs w:val="24"/>
              </w:rPr>
              <w:t xml:space="preserve"> for </w:t>
            </w:r>
            <w:r w:rsidRPr="006740E4">
              <w:rPr>
                <w:rFonts w:ascii="Times New Roman" w:hAnsi="Times New Roman" w:cs="Times New Roman"/>
                <w:sz w:val="24"/>
                <w:szCs w:val="24"/>
              </w:rPr>
              <w:t>site builds;</w:t>
            </w:r>
            <w:r w:rsidRPr="006740E4">
              <w:rPr>
                <w:rFonts w:ascii="Times New Roman" w:hAnsi="Times New Roman" w:cs="Times New Roman"/>
                <w:sz w:val="24"/>
                <w:szCs w:val="24"/>
              </w:rPr>
              <w:t xml:space="preserve"> hosting</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cloud </w:t>
            </w:r>
            <w:proofErr w:type="spellStart"/>
            <w:r w:rsidRPr="006740E4">
              <w:rPr>
                <w:rFonts w:ascii="Times New Roman" w:hAnsi="Times New Roman" w:cs="Times New Roman"/>
                <w:sz w:val="24"/>
                <w:szCs w:val="24"/>
              </w:rPr>
              <w:t>ops</w:t>
            </w:r>
            <w:proofErr w:type="spellEnd"/>
            <w:r w:rsidRPr="006740E4">
              <w:rPr>
                <w:rFonts w:ascii="Times New Roman" w:hAnsi="Times New Roman" w:cs="Times New Roman"/>
                <w:sz w:val="24"/>
                <w:szCs w:val="24"/>
              </w:rPr>
              <w:t>; growth ops (paid media, analytics); ad ops;</w:t>
            </w:r>
            <w:r w:rsidRPr="006740E4">
              <w:rPr>
                <w:rFonts w:ascii="Times New Roman" w:hAnsi="Times New Roman" w:cs="Times New Roman"/>
                <w:sz w:val="24"/>
                <w:szCs w:val="24"/>
              </w:rPr>
              <w:t xml:space="preserve"> customer service</w:t>
            </w:r>
            <w:r w:rsidRPr="006740E4">
              <w:rPr>
                <w:rFonts w:ascii="Times New Roman" w:hAnsi="Times New Roman" w:cs="Times New Roman"/>
                <w:sz w:val="24"/>
                <w:szCs w:val="24"/>
              </w:rPr>
              <w:t>; vendor management</w:t>
            </w:r>
            <w:r w:rsidR="00B06FCD" w:rsidRPr="00BC419D">
              <w:rPr>
                <w:rFonts w:ascii="Times New Roman" w:hAnsi="Times New Roman" w:cs="Times New Roman"/>
                <w:sz w:val="24"/>
                <w:szCs w:val="24"/>
              </w:rPr>
              <w:t>; trademark registrations</w:t>
            </w:r>
            <w:r w:rsidRPr="006740E4">
              <w:rPr>
                <w:rFonts w:ascii="Times New Roman" w:hAnsi="Times New Roman" w:cs="Times New Roman"/>
                <w:sz w:val="24"/>
                <w:szCs w:val="24"/>
              </w:rPr>
              <w:t xml:space="preserve">. </w:t>
            </w:r>
          </w:p>
          <w:p w14:paraId="356B3E8F" w14:textId="77777777" w:rsidR="002F26DB" w:rsidRPr="00BC419D" w:rsidRDefault="002F26DB" w:rsidP="002F26DB">
            <w:pPr>
              <w:contextualSpacing/>
              <w:rPr>
                <w:rFonts w:ascii="Times New Roman" w:hAnsi="Times New Roman" w:cs="Times New Roman"/>
                <w:sz w:val="24"/>
                <w:szCs w:val="24"/>
              </w:rPr>
            </w:pPr>
          </w:p>
          <w:p w14:paraId="770B2AC4" w14:textId="1029ED5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MP</w:t>
            </w:r>
            <w:r w:rsidRPr="006740E4">
              <w:rPr>
                <w:rFonts w:ascii="Times New Roman" w:hAnsi="Times New Roman" w:cs="Times New Roman"/>
                <w:b/>
                <w:bCs/>
                <w:sz w:val="24"/>
                <w:szCs w:val="24"/>
              </w:rPr>
              <w:t>:</w:t>
            </w:r>
            <w:r w:rsidRPr="006740E4">
              <w:rPr>
                <w:rFonts w:ascii="Times New Roman" w:hAnsi="Times New Roman" w:cs="Times New Roman"/>
                <w:sz w:val="24"/>
                <w:szCs w:val="24"/>
              </w:rPr>
              <w:t xml:space="preserve"> UX/creative guidance; content strategy; marketing</w:t>
            </w:r>
            <w:r w:rsidRPr="006740E4">
              <w:rPr>
                <w:rFonts w:ascii="Times New Roman" w:hAnsi="Times New Roman" w:cs="Times New Roman"/>
                <w:sz w:val="24"/>
                <w:szCs w:val="24"/>
              </w:rPr>
              <w:t xml:space="preserve"> and customer acquisition</w:t>
            </w:r>
            <w:r w:rsidRPr="006740E4">
              <w:rPr>
                <w:rFonts w:ascii="Times New Roman" w:hAnsi="Times New Roman" w:cs="Times New Roman"/>
                <w:sz w:val="24"/>
                <w:szCs w:val="24"/>
              </w:rPr>
              <w:t xml:space="preserve"> guidance;</w:t>
            </w:r>
            <w:r w:rsidRPr="006740E4">
              <w:rPr>
                <w:rFonts w:ascii="Times New Roman" w:hAnsi="Times New Roman" w:cs="Times New Roman"/>
                <w:sz w:val="24"/>
                <w:szCs w:val="24"/>
              </w:rPr>
              <w:t xml:space="preserve"> SEO</w:t>
            </w:r>
            <w:r w:rsidRPr="006740E4">
              <w:rPr>
                <w:rFonts w:ascii="Times New Roman" w:hAnsi="Times New Roman" w:cs="Times New Roman"/>
                <w:sz w:val="24"/>
                <w:szCs w:val="24"/>
              </w:rPr>
              <w:t xml:space="preserve">/SEM strategy; partnerships/category expertise. </w:t>
            </w:r>
          </w:p>
        </w:tc>
      </w:tr>
      <w:tr w:rsidR="00B05A65" w:rsidRPr="00BC419D" w14:paraId="3ACC887C" w14:textId="77777777" w:rsidTr="002F26DB">
        <w:tc>
          <w:tcPr>
            <w:tcW w:w="0" w:type="auto"/>
            <w:hideMark/>
          </w:tcPr>
          <w:p w14:paraId="4F9A61F1"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2.3</w:t>
            </w:r>
          </w:p>
        </w:tc>
        <w:tc>
          <w:tcPr>
            <w:tcW w:w="0" w:type="auto"/>
            <w:hideMark/>
          </w:tcPr>
          <w:p w14:paraId="70AC3537"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Governance &amp; Decision Rights</w:t>
            </w:r>
          </w:p>
        </w:tc>
        <w:tc>
          <w:tcPr>
            <w:tcW w:w="0" w:type="auto"/>
            <w:hideMark/>
          </w:tcPr>
          <w:p w14:paraId="19826795"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Key decisions (budget &gt; $[X], launch/shutdown, material pivots, brand changes, third</w:t>
            </w:r>
            <w:r w:rsidRPr="006740E4">
              <w:rPr>
                <w:rFonts w:ascii="Times New Roman" w:hAnsi="Times New Roman" w:cs="Times New Roman"/>
                <w:sz w:val="24"/>
                <w:szCs w:val="24"/>
              </w:rPr>
              <w:noBreakHyphen/>
              <w:t>party contracts &gt; $[Y]) require mutual written approval by party leads. Routine ops led by OCAI with consultation from MP.</w:t>
            </w:r>
          </w:p>
        </w:tc>
      </w:tr>
      <w:tr w:rsidR="00B05A65" w:rsidRPr="00BC419D" w14:paraId="1BAFE3FD" w14:textId="77777777" w:rsidTr="002F26DB">
        <w:tc>
          <w:tcPr>
            <w:tcW w:w="0" w:type="auto"/>
            <w:hideMark/>
          </w:tcPr>
          <w:p w14:paraId="539CD037"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2.4</w:t>
            </w:r>
          </w:p>
        </w:tc>
        <w:tc>
          <w:tcPr>
            <w:tcW w:w="0" w:type="auto"/>
            <w:hideMark/>
          </w:tcPr>
          <w:p w14:paraId="41ECBFA6" w14:textId="3382EF7C"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Site Selection &amp; Approval</w:t>
            </w:r>
          </w:p>
        </w:tc>
        <w:tc>
          <w:tcPr>
            <w:tcW w:w="0" w:type="auto"/>
            <w:hideMark/>
          </w:tcPr>
          <w:p w14:paraId="32810BD6" w14:textId="5C5906BF" w:rsidR="006740E4" w:rsidRPr="006740E4" w:rsidRDefault="001918EC" w:rsidP="002F26DB">
            <w:pPr>
              <w:contextualSpacing/>
              <w:rPr>
                <w:rFonts w:ascii="Times New Roman" w:hAnsi="Times New Roman" w:cs="Times New Roman"/>
                <w:sz w:val="24"/>
                <w:szCs w:val="24"/>
              </w:rPr>
            </w:pPr>
            <w:r w:rsidRPr="00BC419D">
              <w:rPr>
                <w:rFonts w:ascii="Times New Roman" w:hAnsi="Times New Roman" w:cs="Times New Roman"/>
                <w:sz w:val="24"/>
                <w:szCs w:val="24"/>
              </w:rPr>
              <w:t xml:space="preserve">It is anticipated that from time to time, the parties will conceive new ideas for additional Profit-Sharing Websites. Upon identifying such websites, the parties will execute a Profit-Sharing Website Addendum, a form of which is attached hereto as </w:t>
            </w:r>
            <w:r w:rsidRPr="00BC419D">
              <w:rPr>
                <w:rFonts w:ascii="Times New Roman" w:hAnsi="Times New Roman" w:cs="Times New Roman"/>
                <w:i/>
                <w:iCs/>
                <w:sz w:val="24"/>
                <w:szCs w:val="24"/>
              </w:rPr>
              <w:t xml:space="preserve">Exhibit </w:t>
            </w:r>
            <w:r w:rsidR="00D2074B" w:rsidRPr="00BC419D">
              <w:rPr>
                <w:rFonts w:ascii="Times New Roman" w:hAnsi="Times New Roman" w:cs="Times New Roman"/>
                <w:i/>
                <w:iCs/>
                <w:sz w:val="24"/>
                <w:szCs w:val="24"/>
              </w:rPr>
              <w:t>A</w:t>
            </w:r>
            <w:r w:rsidRPr="00BC419D">
              <w:rPr>
                <w:rFonts w:ascii="Times New Roman" w:hAnsi="Times New Roman" w:cs="Times New Roman"/>
                <w:i/>
                <w:iCs/>
                <w:sz w:val="24"/>
                <w:szCs w:val="24"/>
              </w:rPr>
              <w:t xml:space="preserve"> (Form Profit-Sharing Website Addendum)</w:t>
            </w:r>
            <w:r w:rsidRPr="00BC419D">
              <w:rPr>
                <w:rFonts w:ascii="Times New Roman" w:hAnsi="Times New Roman" w:cs="Times New Roman"/>
                <w:sz w:val="24"/>
                <w:szCs w:val="24"/>
              </w:rPr>
              <w:t>.</w:t>
            </w:r>
          </w:p>
        </w:tc>
      </w:tr>
      <w:tr w:rsidR="00B05A65" w:rsidRPr="00BC419D" w14:paraId="502ABCDF" w14:textId="77777777" w:rsidTr="002F26DB">
        <w:tc>
          <w:tcPr>
            <w:tcW w:w="0" w:type="auto"/>
            <w:hideMark/>
          </w:tcPr>
          <w:p w14:paraId="45CA332E"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2.5</w:t>
            </w:r>
          </w:p>
        </w:tc>
        <w:tc>
          <w:tcPr>
            <w:tcW w:w="0" w:type="auto"/>
            <w:hideMark/>
          </w:tcPr>
          <w:p w14:paraId="791A567B" w14:textId="5E64BAEE"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 xml:space="preserve">IP </w:t>
            </w:r>
            <w:r w:rsidRPr="006740E4">
              <w:rPr>
                <w:rFonts w:ascii="Times New Roman" w:hAnsi="Times New Roman" w:cs="Times New Roman"/>
                <w:b/>
                <w:bCs/>
                <w:sz w:val="24"/>
                <w:szCs w:val="24"/>
              </w:rPr>
              <w:t>Ownership</w:t>
            </w:r>
            <w:r w:rsidRPr="006740E4">
              <w:rPr>
                <w:rFonts w:ascii="Times New Roman" w:hAnsi="Times New Roman" w:cs="Times New Roman"/>
                <w:b/>
                <w:bCs/>
                <w:sz w:val="24"/>
                <w:szCs w:val="24"/>
              </w:rPr>
              <w:t>: Platform vs. Website IP</w:t>
            </w:r>
          </w:p>
        </w:tc>
        <w:tc>
          <w:tcPr>
            <w:tcW w:w="0" w:type="auto"/>
            <w:hideMark/>
          </w:tcPr>
          <w:p w14:paraId="5D33F53B" w14:textId="77777777" w:rsidR="00917F77" w:rsidRPr="00BC419D"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Platform IP (OCAI):</w:t>
            </w:r>
            <w:r w:rsidRPr="006740E4">
              <w:rPr>
                <w:rFonts w:ascii="Times New Roman" w:hAnsi="Times New Roman" w:cs="Times New Roman"/>
                <w:sz w:val="24"/>
                <w:szCs w:val="24"/>
              </w:rPr>
              <w:t xml:space="preserve"> OCAI’s agents, frameworks, tools, models, and reusable components are OCAI Background IP.</w:t>
            </w:r>
          </w:p>
          <w:p w14:paraId="0274A6AC" w14:textId="516D9DC4"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br/>
            </w:r>
            <w:r w:rsidRPr="006740E4">
              <w:rPr>
                <w:rFonts w:ascii="Times New Roman" w:hAnsi="Times New Roman" w:cs="Times New Roman"/>
                <w:b/>
                <w:bCs/>
                <w:sz w:val="24"/>
                <w:szCs w:val="24"/>
              </w:rPr>
              <w:t>Website IP (Site</w:t>
            </w:r>
            <w:r w:rsidRPr="006740E4">
              <w:rPr>
                <w:rFonts w:ascii="Times New Roman" w:hAnsi="Times New Roman" w:cs="Times New Roman"/>
                <w:b/>
                <w:bCs/>
                <w:sz w:val="24"/>
                <w:szCs w:val="24"/>
              </w:rPr>
              <w:noBreakHyphen/>
              <w:t>Specific):</w:t>
            </w:r>
            <w:r w:rsidRPr="006740E4">
              <w:rPr>
                <w:rFonts w:ascii="Times New Roman" w:hAnsi="Times New Roman" w:cs="Times New Roman"/>
                <w:sz w:val="24"/>
                <w:szCs w:val="24"/>
              </w:rPr>
              <w:t xml:space="preserve"> site code, content, data schemas, creative assets, and other items necessary to operate the specific site without the other party. Ownership of Website IP for each site is designated in Exhibit A. Each owner grants the other a non</w:t>
            </w:r>
            <w:r w:rsidRPr="006740E4">
              <w:rPr>
                <w:rFonts w:ascii="Times New Roman" w:hAnsi="Times New Roman" w:cs="Times New Roman"/>
                <w:sz w:val="24"/>
                <w:szCs w:val="24"/>
              </w:rPr>
              <w:noBreakHyphen/>
              <w:t>exclusive, royalty</w:t>
            </w:r>
            <w:r w:rsidRPr="006740E4">
              <w:rPr>
                <w:rFonts w:ascii="Times New Roman" w:hAnsi="Times New Roman" w:cs="Times New Roman"/>
                <w:sz w:val="24"/>
                <w:szCs w:val="24"/>
              </w:rPr>
              <w:noBreakHyphen/>
              <w:t>free license to use the Website IP solely to perform under the DSCA and during transition/wind</w:t>
            </w:r>
            <w:r w:rsidRPr="006740E4">
              <w:rPr>
                <w:rFonts w:ascii="Times New Roman" w:hAnsi="Times New Roman" w:cs="Times New Roman"/>
                <w:sz w:val="24"/>
                <w:szCs w:val="24"/>
              </w:rPr>
              <w:noBreakHyphen/>
              <w:t>down.</w:t>
            </w:r>
            <w:r w:rsidR="00867EE6" w:rsidRPr="00BC419D">
              <w:rPr>
                <w:rFonts w:ascii="Times New Roman" w:hAnsi="Times New Roman" w:cs="Times New Roman"/>
                <w:sz w:val="24"/>
                <w:szCs w:val="24"/>
              </w:rPr>
              <w:t xml:space="preserve"> </w:t>
            </w:r>
          </w:p>
        </w:tc>
      </w:tr>
      <w:tr w:rsidR="00B05A65" w:rsidRPr="00BC419D" w14:paraId="3CEA025B" w14:textId="77777777" w:rsidTr="002F26DB">
        <w:tc>
          <w:tcPr>
            <w:tcW w:w="0" w:type="auto"/>
            <w:hideMark/>
          </w:tcPr>
          <w:p w14:paraId="129C8D2F"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2.6</w:t>
            </w:r>
          </w:p>
        </w:tc>
        <w:tc>
          <w:tcPr>
            <w:tcW w:w="0" w:type="auto"/>
            <w:hideMark/>
          </w:tcPr>
          <w:p w14:paraId="1AE10A36"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Domains &amp; Social Handles</w:t>
            </w:r>
          </w:p>
        </w:tc>
        <w:tc>
          <w:tcPr>
            <w:tcW w:w="0" w:type="auto"/>
            <w:hideMark/>
          </w:tcPr>
          <w:p w14:paraId="46516DB1"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Registered to, and owned by, the Website IP owner for that site (per Exhibit A).</w:t>
            </w:r>
          </w:p>
        </w:tc>
      </w:tr>
      <w:tr w:rsidR="00B05A65" w:rsidRPr="00BC419D" w14:paraId="445DAB8D" w14:textId="77777777" w:rsidTr="002F26DB">
        <w:tc>
          <w:tcPr>
            <w:tcW w:w="0" w:type="auto"/>
            <w:hideMark/>
          </w:tcPr>
          <w:p w14:paraId="78693BD7"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2.7</w:t>
            </w:r>
          </w:p>
        </w:tc>
        <w:tc>
          <w:tcPr>
            <w:tcW w:w="0" w:type="auto"/>
            <w:hideMark/>
          </w:tcPr>
          <w:p w14:paraId="78299EB0"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Customer &amp; Site Data</w:t>
            </w:r>
          </w:p>
        </w:tc>
        <w:tc>
          <w:tcPr>
            <w:tcW w:w="0" w:type="auto"/>
            <w:hideMark/>
          </w:tcPr>
          <w:p w14:paraId="6FB9C23E" w14:textId="18B31991"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 xml:space="preserve">Customer Data and Site Analytics for a site are owned by that site’s Website IP owner. Each party receives a </w:t>
            </w:r>
            <w:r w:rsidR="00085FEC" w:rsidRPr="00BC419D">
              <w:rPr>
                <w:rFonts w:ascii="Times New Roman" w:hAnsi="Times New Roman" w:cs="Times New Roman"/>
                <w:sz w:val="24"/>
                <w:szCs w:val="24"/>
              </w:rPr>
              <w:t>non-exclusive</w:t>
            </w:r>
            <w:r w:rsidRPr="006740E4">
              <w:rPr>
                <w:rFonts w:ascii="Times New Roman" w:hAnsi="Times New Roman" w:cs="Times New Roman"/>
                <w:sz w:val="24"/>
                <w:szCs w:val="24"/>
              </w:rPr>
              <w:t>, limited license to use such data solely for DSCA performance, reporting, and compliance, subject to privacy laws and the DPA.</w:t>
            </w:r>
          </w:p>
        </w:tc>
      </w:tr>
      <w:tr w:rsidR="00B05A65" w:rsidRPr="00BC419D" w14:paraId="5F7A64C5" w14:textId="77777777" w:rsidTr="002F26DB">
        <w:tc>
          <w:tcPr>
            <w:tcW w:w="0" w:type="auto"/>
            <w:hideMark/>
          </w:tcPr>
          <w:p w14:paraId="588B10C5"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2.8</w:t>
            </w:r>
          </w:p>
        </w:tc>
        <w:tc>
          <w:tcPr>
            <w:tcW w:w="0" w:type="auto"/>
            <w:hideMark/>
          </w:tcPr>
          <w:p w14:paraId="6A0F3985" w14:textId="0E92342B"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Profit Share</w:t>
            </w:r>
          </w:p>
        </w:tc>
        <w:tc>
          <w:tcPr>
            <w:tcW w:w="0" w:type="auto"/>
            <w:hideMark/>
          </w:tcPr>
          <w:p w14:paraId="651E88FE" w14:textId="7FF85F7E"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Net</w:t>
            </w:r>
            <w:r w:rsidRPr="006740E4">
              <w:rPr>
                <w:rFonts w:ascii="Times New Roman" w:hAnsi="Times New Roman" w:cs="Times New Roman"/>
                <w:sz w:val="24"/>
                <w:szCs w:val="24"/>
              </w:rPr>
              <w:t xml:space="preserve"> Profit split </w:t>
            </w:r>
            <w:r w:rsidRPr="006740E4">
              <w:rPr>
                <w:rFonts w:ascii="Times New Roman" w:hAnsi="Times New Roman" w:cs="Times New Roman"/>
                <w:sz w:val="24"/>
                <w:szCs w:val="24"/>
              </w:rPr>
              <w:t xml:space="preserve">50% </w:t>
            </w:r>
            <w:r w:rsidRPr="006740E4">
              <w:rPr>
                <w:rFonts w:ascii="Times New Roman" w:hAnsi="Times New Roman" w:cs="Times New Roman"/>
                <w:sz w:val="24"/>
                <w:szCs w:val="24"/>
              </w:rPr>
              <w:t xml:space="preserve">OCAI </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 50% </w:t>
            </w:r>
            <w:r w:rsidRPr="006740E4">
              <w:rPr>
                <w:rFonts w:ascii="Times New Roman" w:hAnsi="Times New Roman" w:cs="Times New Roman"/>
                <w:sz w:val="24"/>
                <w:szCs w:val="24"/>
              </w:rPr>
              <w:t xml:space="preserve">MP per site. </w:t>
            </w:r>
          </w:p>
        </w:tc>
      </w:tr>
      <w:tr w:rsidR="00B05A65" w:rsidRPr="00BC419D" w14:paraId="46D23DFF" w14:textId="77777777" w:rsidTr="002F26DB">
        <w:tc>
          <w:tcPr>
            <w:tcW w:w="0" w:type="auto"/>
            <w:hideMark/>
          </w:tcPr>
          <w:p w14:paraId="7578B400"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2.9</w:t>
            </w:r>
          </w:p>
        </w:tc>
        <w:tc>
          <w:tcPr>
            <w:tcW w:w="0" w:type="auto"/>
            <w:hideMark/>
          </w:tcPr>
          <w:p w14:paraId="329E6D6B"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Net Profit Calculation</w:t>
            </w:r>
          </w:p>
        </w:tc>
        <w:tc>
          <w:tcPr>
            <w:tcW w:w="0" w:type="auto"/>
            <w:hideMark/>
          </w:tcPr>
          <w:p w14:paraId="02D880CF"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Net Profit = Gross Revenue – Allowable Expenses (site</w:t>
            </w:r>
            <w:r w:rsidRPr="006740E4">
              <w:rPr>
                <w:rFonts w:ascii="Times New Roman" w:hAnsi="Times New Roman" w:cs="Times New Roman"/>
                <w:sz w:val="24"/>
                <w:szCs w:val="24"/>
              </w:rPr>
              <w:noBreakHyphen/>
              <w:t xml:space="preserve">attributable and reasonable). Gross Revenue includes amounts collected from customers and advertising on the site (net of refunds/credits and taxes collected on behalf of authorities). </w:t>
            </w:r>
          </w:p>
        </w:tc>
      </w:tr>
      <w:tr w:rsidR="00B05A65" w:rsidRPr="00BC419D" w14:paraId="3FEEE692" w14:textId="77777777" w:rsidTr="002F26DB">
        <w:tc>
          <w:tcPr>
            <w:tcW w:w="0" w:type="auto"/>
            <w:hideMark/>
          </w:tcPr>
          <w:p w14:paraId="0AA12D58"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2.10</w:t>
            </w:r>
          </w:p>
        </w:tc>
        <w:tc>
          <w:tcPr>
            <w:tcW w:w="0" w:type="auto"/>
            <w:hideMark/>
          </w:tcPr>
          <w:p w14:paraId="64553AF2" w14:textId="76746379"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Allowable Expenses (Categories)</w:t>
            </w:r>
          </w:p>
        </w:tc>
        <w:tc>
          <w:tcPr>
            <w:tcW w:w="0" w:type="auto"/>
            <w:hideMark/>
          </w:tcPr>
          <w:p w14:paraId="34C335AC" w14:textId="38A7D5C0"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People</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 xml:space="preserve">tracked </w:t>
            </w:r>
            <w:r w:rsidRPr="006740E4">
              <w:rPr>
                <w:rFonts w:ascii="Times New Roman" w:hAnsi="Times New Roman" w:cs="Times New Roman"/>
                <w:sz w:val="24"/>
                <w:szCs w:val="24"/>
              </w:rPr>
              <w:t xml:space="preserve">hours for the site), </w:t>
            </w:r>
            <w:r w:rsidRPr="006740E4">
              <w:rPr>
                <w:rFonts w:ascii="Times New Roman" w:hAnsi="Times New Roman" w:cs="Times New Roman"/>
                <w:sz w:val="24"/>
                <w:szCs w:val="24"/>
              </w:rPr>
              <w:t xml:space="preserve">Paid Media </w:t>
            </w:r>
            <w:r w:rsidRPr="006740E4">
              <w:rPr>
                <w:rFonts w:ascii="Times New Roman" w:hAnsi="Times New Roman" w:cs="Times New Roman"/>
                <w:sz w:val="24"/>
                <w:szCs w:val="24"/>
              </w:rPr>
              <w:t xml:space="preserve">&amp; </w:t>
            </w:r>
            <w:r w:rsidRPr="006740E4">
              <w:rPr>
                <w:rFonts w:ascii="Times New Roman" w:hAnsi="Times New Roman" w:cs="Times New Roman"/>
                <w:sz w:val="24"/>
                <w:szCs w:val="24"/>
              </w:rPr>
              <w:t>attribution</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SaaS</w:t>
            </w:r>
            <w:r w:rsidRPr="006740E4">
              <w:rPr>
                <w:rFonts w:ascii="Times New Roman" w:hAnsi="Times New Roman" w:cs="Times New Roman"/>
                <w:sz w:val="24"/>
                <w:szCs w:val="24"/>
              </w:rPr>
              <w:t>/</w:t>
            </w:r>
            <w:r w:rsidRPr="006740E4">
              <w:rPr>
                <w:rFonts w:ascii="Times New Roman" w:hAnsi="Times New Roman" w:cs="Times New Roman"/>
                <w:sz w:val="24"/>
                <w:szCs w:val="24"/>
              </w:rPr>
              <w:t>Infrastructure</w:t>
            </w:r>
            <w:r w:rsidRPr="006740E4">
              <w:rPr>
                <w:rFonts w:ascii="Times New Roman" w:hAnsi="Times New Roman" w:cs="Times New Roman"/>
                <w:sz w:val="24"/>
                <w:szCs w:val="24"/>
              </w:rPr>
              <w:t xml:space="preserve"> (cloud</w:t>
            </w:r>
            <w:r w:rsidRPr="006740E4">
              <w:rPr>
                <w:rFonts w:ascii="Times New Roman" w:hAnsi="Times New Roman" w:cs="Times New Roman"/>
                <w:sz w:val="24"/>
                <w:szCs w:val="24"/>
              </w:rPr>
              <w:t>, domains/hosting, analytics, email/SMS, CDN, fraud</w:t>
            </w:r>
            <w:r w:rsidRPr="006740E4">
              <w:rPr>
                <w:rFonts w:ascii="Times New Roman" w:hAnsi="Times New Roman" w:cs="Times New Roman"/>
                <w:sz w:val="24"/>
                <w:szCs w:val="24"/>
              </w:rPr>
              <w:t>/</w:t>
            </w:r>
            <w:r w:rsidRPr="006740E4">
              <w:rPr>
                <w:rFonts w:ascii="Times New Roman" w:hAnsi="Times New Roman" w:cs="Times New Roman"/>
                <w:sz w:val="24"/>
                <w:szCs w:val="24"/>
              </w:rPr>
              <w:t>security</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Payments</w:t>
            </w:r>
            <w:r w:rsidRPr="006740E4">
              <w:rPr>
                <w:rFonts w:ascii="Times New Roman" w:hAnsi="Times New Roman" w:cs="Times New Roman"/>
                <w:sz w:val="24"/>
                <w:szCs w:val="24"/>
              </w:rPr>
              <w:t>/</w:t>
            </w:r>
            <w:r w:rsidRPr="006740E4">
              <w:rPr>
                <w:rFonts w:ascii="Times New Roman" w:hAnsi="Times New Roman" w:cs="Times New Roman"/>
                <w:sz w:val="24"/>
                <w:szCs w:val="24"/>
              </w:rPr>
              <w:t>Commerce</w:t>
            </w:r>
            <w:r w:rsidRPr="006740E4">
              <w:rPr>
                <w:rFonts w:ascii="Times New Roman" w:hAnsi="Times New Roman" w:cs="Times New Roman"/>
                <w:sz w:val="24"/>
                <w:szCs w:val="24"/>
              </w:rPr>
              <w:t xml:space="preserve"> (processor</w:t>
            </w:r>
            <w:r w:rsidRPr="006740E4">
              <w:rPr>
                <w:rFonts w:ascii="Times New Roman" w:hAnsi="Times New Roman" w:cs="Times New Roman"/>
                <w:sz w:val="24"/>
                <w:szCs w:val="24"/>
              </w:rPr>
              <w:t xml:space="preserve"> fees, refunds/chargebacks</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COGS</w:t>
            </w:r>
            <w:r w:rsidRPr="006740E4">
              <w:rPr>
                <w:rFonts w:ascii="Times New Roman" w:hAnsi="Times New Roman" w:cs="Times New Roman"/>
                <w:sz w:val="24"/>
                <w:szCs w:val="24"/>
              </w:rPr>
              <w:t>/</w:t>
            </w:r>
            <w:r w:rsidRPr="006740E4">
              <w:rPr>
                <w:rFonts w:ascii="Times New Roman" w:hAnsi="Times New Roman" w:cs="Times New Roman"/>
                <w:sz w:val="24"/>
                <w:szCs w:val="24"/>
              </w:rPr>
              <w:t>Fulfillment (if applicable</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Site</w:t>
            </w:r>
            <w:r w:rsidRPr="006740E4">
              <w:rPr>
                <w:rFonts w:ascii="Times New Roman" w:hAnsi="Times New Roman" w:cs="Times New Roman"/>
                <w:sz w:val="24"/>
                <w:szCs w:val="24"/>
              </w:rPr>
              <w:noBreakHyphen/>
              <w:t>level</w:t>
            </w:r>
            <w:r w:rsidRPr="006740E4">
              <w:rPr>
                <w:rFonts w:ascii="Times New Roman" w:hAnsi="Times New Roman" w:cs="Times New Roman"/>
                <w:sz w:val="24"/>
                <w:szCs w:val="24"/>
              </w:rPr>
              <w:t xml:space="preserve"> IP &amp; Brand</w:t>
            </w:r>
            <w:r w:rsidRPr="006740E4">
              <w:rPr>
                <w:rFonts w:ascii="Times New Roman" w:hAnsi="Times New Roman" w:cs="Times New Roman"/>
                <w:sz w:val="24"/>
                <w:szCs w:val="24"/>
              </w:rPr>
              <w:t xml:space="preserve"> (domains</w:t>
            </w:r>
            <w:r w:rsidRPr="006740E4">
              <w:rPr>
                <w:rFonts w:ascii="Times New Roman" w:hAnsi="Times New Roman" w:cs="Times New Roman"/>
                <w:sz w:val="24"/>
                <w:szCs w:val="24"/>
              </w:rPr>
              <w:t xml:space="preserve">, content licenses, creative assets, trademark </w:t>
            </w:r>
            <w:r w:rsidRPr="006740E4">
              <w:rPr>
                <w:rFonts w:ascii="Times New Roman" w:hAnsi="Times New Roman" w:cs="Times New Roman"/>
                <w:sz w:val="24"/>
                <w:szCs w:val="24"/>
              </w:rPr>
              <w:t xml:space="preserve">filings), </w:t>
            </w:r>
            <w:r w:rsidRPr="006740E4">
              <w:rPr>
                <w:rFonts w:ascii="Times New Roman" w:hAnsi="Times New Roman" w:cs="Times New Roman"/>
                <w:sz w:val="24"/>
                <w:szCs w:val="24"/>
              </w:rPr>
              <w:t>Transactional order taxes (income/franchise taxes excluded).</w:t>
            </w:r>
            <w:r w:rsidRPr="006740E4">
              <w:rPr>
                <w:rFonts w:ascii="Times New Roman" w:hAnsi="Times New Roman" w:cs="Times New Roman"/>
                <w:sz w:val="24"/>
                <w:szCs w:val="24"/>
              </w:rPr>
              <w:t xml:space="preserve"> Any single </w:t>
            </w:r>
            <w:r w:rsidR="000372B3" w:rsidRPr="00BC419D">
              <w:rPr>
                <w:rFonts w:ascii="Times New Roman" w:hAnsi="Times New Roman" w:cs="Times New Roman"/>
                <w:sz w:val="24"/>
                <w:szCs w:val="24"/>
              </w:rPr>
              <w:t>non-recurring</w:t>
            </w:r>
            <w:r w:rsidRPr="006740E4">
              <w:rPr>
                <w:rFonts w:ascii="Times New Roman" w:hAnsi="Times New Roman" w:cs="Times New Roman"/>
                <w:sz w:val="24"/>
                <w:szCs w:val="24"/>
              </w:rPr>
              <w:t xml:space="preserve"> expense over $[Z] or category changes require mutual written approval. </w:t>
            </w:r>
          </w:p>
        </w:tc>
      </w:tr>
      <w:tr w:rsidR="00B05A65" w:rsidRPr="00BC419D" w14:paraId="5ADD8C4A" w14:textId="77777777" w:rsidTr="002F26DB">
        <w:tc>
          <w:tcPr>
            <w:tcW w:w="0" w:type="auto"/>
            <w:hideMark/>
          </w:tcPr>
          <w:p w14:paraId="4B1035C5"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2.11</w:t>
            </w:r>
          </w:p>
        </w:tc>
        <w:tc>
          <w:tcPr>
            <w:tcW w:w="0" w:type="auto"/>
            <w:hideMark/>
          </w:tcPr>
          <w:p w14:paraId="47EBB263" w14:textId="6FD3EF19"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Reporting,</w:t>
            </w:r>
            <w:r w:rsidRPr="006740E4">
              <w:rPr>
                <w:rFonts w:ascii="Times New Roman" w:hAnsi="Times New Roman" w:cs="Times New Roman"/>
                <w:b/>
                <w:bCs/>
                <w:sz w:val="24"/>
                <w:szCs w:val="24"/>
              </w:rPr>
              <w:t xml:space="preserve"> Payments</w:t>
            </w:r>
            <w:r w:rsidRPr="006740E4">
              <w:rPr>
                <w:rFonts w:ascii="Times New Roman" w:hAnsi="Times New Roman" w:cs="Times New Roman"/>
                <w:b/>
                <w:bCs/>
                <w:sz w:val="24"/>
                <w:szCs w:val="24"/>
              </w:rPr>
              <w:t xml:space="preserve"> &amp; Audit</w:t>
            </w:r>
          </w:p>
        </w:tc>
        <w:tc>
          <w:tcPr>
            <w:tcW w:w="0" w:type="auto"/>
            <w:hideMark/>
          </w:tcPr>
          <w:p w14:paraId="3827686A" w14:textId="33BF0FD8"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Quarterly reporting within 30 days after quarter</w:t>
            </w:r>
            <w:r w:rsidRPr="006740E4">
              <w:rPr>
                <w:rFonts w:ascii="Times New Roman" w:hAnsi="Times New Roman" w:cs="Times New Roman"/>
                <w:sz w:val="24"/>
                <w:szCs w:val="24"/>
              </w:rPr>
              <w:noBreakHyphen/>
              <w:t xml:space="preserve">end; Net Profit payments within 30 days after report delivery. Annual </w:t>
            </w:r>
            <w:r w:rsidR="000372B3" w:rsidRPr="00BC419D">
              <w:rPr>
                <w:rFonts w:ascii="Times New Roman" w:hAnsi="Times New Roman" w:cs="Times New Roman"/>
                <w:sz w:val="24"/>
                <w:szCs w:val="24"/>
              </w:rPr>
              <w:t>true-up within 45 days after year-end</w:t>
            </w:r>
            <w:r w:rsidRPr="006740E4">
              <w:rPr>
                <w:rFonts w:ascii="Times New Roman" w:hAnsi="Times New Roman" w:cs="Times New Roman"/>
                <w:sz w:val="24"/>
                <w:szCs w:val="24"/>
              </w:rPr>
              <w:t xml:space="preserve">. One audit per year with reasonable notice; </w:t>
            </w:r>
            <w:r w:rsidR="00DA6043" w:rsidRPr="00BC419D">
              <w:rPr>
                <w:rFonts w:ascii="Times New Roman" w:hAnsi="Times New Roman" w:cs="Times New Roman"/>
                <w:sz w:val="24"/>
                <w:szCs w:val="24"/>
              </w:rPr>
              <w:t>the auditing party pays unless the variance is≥5%, in which case</w:t>
            </w:r>
            <w:r w:rsidRPr="006740E4">
              <w:rPr>
                <w:rFonts w:ascii="Times New Roman" w:hAnsi="Times New Roman" w:cs="Times New Roman"/>
                <w:sz w:val="24"/>
                <w:szCs w:val="24"/>
              </w:rPr>
              <w:t xml:space="preserve"> the other party covers reasonable audit costs. </w:t>
            </w:r>
          </w:p>
        </w:tc>
      </w:tr>
      <w:tr w:rsidR="00B05A65" w:rsidRPr="00BC419D" w14:paraId="3DA665DC" w14:textId="77777777" w:rsidTr="002F26DB">
        <w:tc>
          <w:tcPr>
            <w:tcW w:w="0" w:type="auto"/>
            <w:hideMark/>
          </w:tcPr>
          <w:p w14:paraId="005BCE4D"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2.12</w:t>
            </w:r>
          </w:p>
        </w:tc>
        <w:tc>
          <w:tcPr>
            <w:tcW w:w="0" w:type="auto"/>
            <w:hideMark/>
          </w:tcPr>
          <w:p w14:paraId="5D060429" w14:textId="7777777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Taxes</w:t>
            </w:r>
          </w:p>
        </w:tc>
        <w:tc>
          <w:tcPr>
            <w:tcW w:w="0" w:type="auto"/>
            <w:hideMark/>
          </w:tcPr>
          <w:p w14:paraId="4ADA8ED5" w14:textId="3C20B9C8"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 xml:space="preserve">Each party </w:t>
            </w:r>
            <w:r w:rsidR="000372B3" w:rsidRPr="00BC419D">
              <w:rPr>
                <w:rFonts w:ascii="Times New Roman" w:hAnsi="Times New Roman" w:cs="Times New Roman"/>
                <w:sz w:val="24"/>
                <w:szCs w:val="24"/>
              </w:rPr>
              <w:t xml:space="preserve">is responsible for its </w:t>
            </w:r>
            <w:r w:rsidRPr="006740E4">
              <w:rPr>
                <w:rFonts w:ascii="Times New Roman" w:hAnsi="Times New Roman" w:cs="Times New Roman"/>
                <w:sz w:val="24"/>
                <w:szCs w:val="24"/>
              </w:rPr>
              <w:t xml:space="preserve">own income/franchise taxes. Transactional taxes on orders are </w:t>
            </w:r>
            <w:r w:rsidR="000372B3" w:rsidRPr="00BC419D">
              <w:rPr>
                <w:rFonts w:ascii="Times New Roman" w:hAnsi="Times New Roman" w:cs="Times New Roman"/>
                <w:sz w:val="24"/>
                <w:szCs w:val="24"/>
              </w:rPr>
              <w:t>pass-through</w:t>
            </w:r>
            <w:r w:rsidRPr="006740E4">
              <w:rPr>
                <w:rFonts w:ascii="Times New Roman" w:hAnsi="Times New Roman" w:cs="Times New Roman"/>
                <w:sz w:val="24"/>
                <w:szCs w:val="24"/>
              </w:rPr>
              <w:t xml:space="preserve"> (excluded from Gross Revenue).</w:t>
            </w:r>
          </w:p>
        </w:tc>
      </w:tr>
      <w:tr w:rsidR="00B05A65" w:rsidRPr="00BC419D" w14:paraId="419D73C0" w14:textId="77777777" w:rsidTr="00276159">
        <w:trPr>
          <w:cantSplit/>
        </w:trPr>
        <w:tc>
          <w:tcPr>
            <w:tcW w:w="0" w:type="auto"/>
            <w:hideMark/>
          </w:tcPr>
          <w:p w14:paraId="27AF656D" w14:textId="1EEAA67E"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w:t>
            </w:r>
            <w:r w:rsidR="001A2658" w:rsidRPr="00BC419D">
              <w:rPr>
                <w:rFonts w:ascii="Times New Roman" w:hAnsi="Times New Roman" w:cs="Times New Roman"/>
                <w:b/>
                <w:bCs/>
                <w:sz w:val="24"/>
                <w:szCs w:val="24"/>
              </w:rPr>
              <w:t>3</w:t>
            </w:r>
          </w:p>
        </w:tc>
        <w:tc>
          <w:tcPr>
            <w:tcW w:w="0" w:type="auto"/>
            <w:hideMark/>
          </w:tcPr>
          <w:p w14:paraId="0ED2C1A5" w14:textId="23623EFD"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Wind</w:t>
            </w:r>
            <w:r w:rsidRPr="006740E4">
              <w:rPr>
                <w:rFonts w:ascii="Times New Roman" w:hAnsi="Times New Roman" w:cs="Times New Roman"/>
                <w:b/>
                <w:bCs/>
                <w:sz w:val="24"/>
                <w:szCs w:val="24"/>
              </w:rPr>
              <w:noBreakHyphen/>
            </w:r>
            <w:r w:rsidRPr="006740E4">
              <w:rPr>
                <w:rFonts w:ascii="Times New Roman" w:hAnsi="Times New Roman" w:cs="Times New Roman"/>
                <w:b/>
                <w:bCs/>
                <w:sz w:val="24"/>
                <w:szCs w:val="24"/>
              </w:rPr>
              <w:t xml:space="preserve">Down </w:t>
            </w:r>
            <w:r w:rsidRPr="006740E4">
              <w:rPr>
                <w:rFonts w:ascii="Times New Roman" w:hAnsi="Times New Roman" w:cs="Times New Roman"/>
                <w:b/>
                <w:bCs/>
                <w:sz w:val="24"/>
                <w:szCs w:val="24"/>
              </w:rPr>
              <w:t>&amp; Transition</w:t>
            </w:r>
          </w:p>
        </w:tc>
        <w:tc>
          <w:tcPr>
            <w:tcW w:w="0" w:type="auto"/>
            <w:hideMark/>
          </w:tcPr>
          <w:p w14:paraId="465B8F83" w14:textId="73059FFC" w:rsidR="006740E4" w:rsidRPr="006740E4" w:rsidRDefault="00DA6043" w:rsidP="002F26DB">
            <w:pPr>
              <w:contextualSpacing/>
              <w:rPr>
                <w:rFonts w:ascii="Times New Roman" w:hAnsi="Times New Roman" w:cs="Times New Roman"/>
                <w:sz w:val="24"/>
                <w:szCs w:val="24"/>
              </w:rPr>
            </w:pPr>
            <w:r w:rsidRPr="00BC419D">
              <w:rPr>
                <w:rFonts w:ascii="Times New Roman" w:hAnsi="Times New Roman" w:cs="Times New Roman"/>
                <w:sz w:val="24"/>
                <w:szCs w:val="24"/>
              </w:rPr>
              <w:t>60-day wind-down on termination/expiration; profit/expense sharing continues during wind-down</w:t>
            </w:r>
            <w:r w:rsidR="006740E4" w:rsidRPr="006740E4">
              <w:rPr>
                <w:rFonts w:ascii="Times New Roman" w:hAnsi="Times New Roman" w:cs="Times New Roman"/>
                <w:sz w:val="24"/>
                <w:szCs w:val="24"/>
              </w:rPr>
              <w:t>. Website</w:t>
            </w:r>
            <w:r w:rsidR="006740E4" w:rsidRPr="006740E4">
              <w:rPr>
                <w:rFonts w:ascii="Times New Roman" w:hAnsi="Times New Roman" w:cs="Times New Roman"/>
                <w:sz w:val="24"/>
                <w:szCs w:val="24"/>
              </w:rPr>
              <w:t xml:space="preserve"> IP </w:t>
            </w:r>
            <w:proofErr w:type="gramStart"/>
            <w:r w:rsidR="006740E4" w:rsidRPr="006740E4">
              <w:rPr>
                <w:rFonts w:ascii="Times New Roman" w:hAnsi="Times New Roman" w:cs="Times New Roman"/>
                <w:sz w:val="24"/>
                <w:szCs w:val="24"/>
              </w:rPr>
              <w:t>owner</w:t>
            </w:r>
            <w:proofErr w:type="gramEnd"/>
            <w:r w:rsidR="006740E4" w:rsidRPr="006740E4">
              <w:rPr>
                <w:rFonts w:ascii="Times New Roman" w:hAnsi="Times New Roman" w:cs="Times New Roman"/>
                <w:sz w:val="24"/>
                <w:szCs w:val="24"/>
              </w:rPr>
              <w:t xml:space="preserve"> to receive all materials and data necessary to run</w:t>
            </w:r>
            <w:r w:rsidR="006740E4" w:rsidRPr="006740E4">
              <w:rPr>
                <w:rFonts w:ascii="Times New Roman" w:hAnsi="Times New Roman" w:cs="Times New Roman"/>
                <w:sz w:val="24"/>
                <w:szCs w:val="24"/>
              </w:rPr>
              <w:t xml:space="preserve"> the site </w:t>
            </w:r>
            <w:r w:rsidR="006740E4" w:rsidRPr="006740E4">
              <w:rPr>
                <w:rFonts w:ascii="Times New Roman" w:hAnsi="Times New Roman" w:cs="Times New Roman"/>
                <w:sz w:val="24"/>
                <w:szCs w:val="24"/>
              </w:rPr>
              <w:t>independently</w:t>
            </w:r>
            <w:r w:rsidR="000372B3" w:rsidRPr="00BC419D">
              <w:rPr>
                <w:rFonts w:ascii="Times New Roman" w:hAnsi="Times New Roman" w:cs="Times New Roman"/>
                <w:sz w:val="24"/>
                <w:szCs w:val="24"/>
              </w:rPr>
              <w:t>, no later than 30 days before the wind-down</w:t>
            </w:r>
            <w:r w:rsidR="006740E4" w:rsidRPr="006740E4">
              <w:rPr>
                <w:rFonts w:ascii="Times New Roman" w:hAnsi="Times New Roman" w:cs="Times New Roman"/>
                <w:sz w:val="24"/>
                <w:szCs w:val="24"/>
              </w:rPr>
              <w:t xml:space="preserve"> </w:t>
            </w:r>
            <w:r w:rsidR="006740E4" w:rsidRPr="006740E4">
              <w:rPr>
                <w:rFonts w:ascii="Times New Roman" w:hAnsi="Times New Roman" w:cs="Times New Roman"/>
                <w:sz w:val="24"/>
                <w:szCs w:val="24"/>
              </w:rPr>
              <w:t>end. No</w:t>
            </w:r>
            <w:r w:rsidR="006740E4" w:rsidRPr="006740E4">
              <w:rPr>
                <w:rFonts w:ascii="Times New Roman" w:hAnsi="Times New Roman" w:cs="Times New Roman"/>
                <w:sz w:val="24"/>
                <w:szCs w:val="24"/>
              </w:rPr>
              <w:t xml:space="preserve"> further </w:t>
            </w:r>
            <w:r w:rsidR="006740E4" w:rsidRPr="006740E4">
              <w:rPr>
                <w:rFonts w:ascii="Times New Roman" w:hAnsi="Times New Roman" w:cs="Times New Roman"/>
                <w:sz w:val="24"/>
                <w:szCs w:val="24"/>
              </w:rPr>
              <w:t xml:space="preserve">operational support </w:t>
            </w:r>
            <w:r w:rsidR="006740E4" w:rsidRPr="006740E4">
              <w:rPr>
                <w:rFonts w:ascii="Times New Roman" w:hAnsi="Times New Roman" w:cs="Times New Roman"/>
                <w:sz w:val="24"/>
                <w:szCs w:val="24"/>
              </w:rPr>
              <w:t xml:space="preserve">obligations </w:t>
            </w:r>
            <w:r w:rsidR="006740E4" w:rsidRPr="006740E4">
              <w:rPr>
                <w:rFonts w:ascii="Times New Roman" w:hAnsi="Times New Roman" w:cs="Times New Roman"/>
                <w:sz w:val="24"/>
                <w:szCs w:val="24"/>
              </w:rPr>
              <w:t>after</w:t>
            </w:r>
            <w:r w:rsidR="006740E4" w:rsidRPr="006740E4">
              <w:rPr>
                <w:rFonts w:ascii="Times New Roman" w:hAnsi="Times New Roman" w:cs="Times New Roman"/>
                <w:sz w:val="24"/>
                <w:szCs w:val="24"/>
              </w:rPr>
              <w:t xml:space="preserve"> wind</w:t>
            </w:r>
            <w:r w:rsidR="006740E4" w:rsidRPr="006740E4">
              <w:rPr>
                <w:rFonts w:ascii="Times New Roman" w:hAnsi="Times New Roman" w:cs="Times New Roman"/>
                <w:sz w:val="24"/>
                <w:szCs w:val="24"/>
              </w:rPr>
              <w:noBreakHyphen/>
            </w:r>
            <w:r w:rsidR="006740E4" w:rsidRPr="006740E4">
              <w:rPr>
                <w:rFonts w:ascii="Times New Roman" w:hAnsi="Times New Roman" w:cs="Times New Roman"/>
                <w:sz w:val="24"/>
                <w:szCs w:val="24"/>
              </w:rPr>
              <w:t>down</w:t>
            </w:r>
            <w:r w:rsidR="006740E4" w:rsidRPr="006740E4">
              <w:rPr>
                <w:rFonts w:ascii="Times New Roman" w:hAnsi="Times New Roman" w:cs="Times New Roman"/>
                <w:sz w:val="24"/>
                <w:szCs w:val="24"/>
              </w:rPr>
              <w:t xml:space="preserve">. </w:t>
            </w:r>
          </w:p>
        </w:tc>
      </w:tr>
      <w:tr w:rsidR="00B05A65" w:rsidRPr="00BC419D" w14:paraId="34A573B4" w14:textId="77777777" w:rsidTr="002F26DB">
        <w:tc>
          <w:tcPr>
            <w:tcW w:w="0" w:type="auto"/>
            <w:hideMark/>
          </w:tcPr>
          <w:p w14:paraId="506E5A73" w14:textId="5526AC27"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2.1</w:t>
            </w:r>
            <w:r w:rsidR="001A2658" w:rsidRPr="00BC419D">
              <w:rPr>
                <w:rFonts w:ascii="Times New Roman" w:hAnsi="Times New Roman" w:cs="Times New Roman"/>
                <w:b/>
                <w:bCs/>
                <w:sz w:val="24"/>
                <w:szCs w:val="24"/>
              </w:rPr>
              <w:t>4</w:t>
            </w:r>
          </w:p>
        </w:tc>
        <w:tc>
          <w:tcPr>
            <w:tcW w:w="0" w:type="auto"/>
            <w:hideMark/>
          </w:tcPr>
          <w:p w14:paraId="3490D57B" w14:textId="248A6DCF"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b/>
                <w:bCs/>
                <w:sz w:val="24"/>
                <w:szCs w:val="24"/>
              </w:rPr>
              <w:t>Optional Buy</w:t>
            </w:r>
            <w:r w:rsidRPr="006740E4">
              <w:rPr>
                <w:rFonts w:ascii="Times New Roman" w:hAnsi="Times New Roman" w:cs="Times New Roman"/>
                <w:b/>
                <w:bCs/>
                <w:sz w:val="24"/>
                <w:szCs w:val="24"/>
              </w:rPr>
              <w:noBreakHyphen/>
              <w:t>Out</w:t>
            </w:r>
          </w:p>
        </w:tc>
        <w:tc>
          <w:tcPr>
            <w:tcW w:w="0" w:type="auto"/>
            <w:hideMark/>
          </w:tcPr>
          <w:p w14:paraId="335A9225" w14:textId="392081DA" w:rsidR="006740E4" w:rsidRPr="006740E4" w:rsidRDefault="006740E4" w:rsidP="002F26DB">
            <w:pPr>
              <w:contextualSpacing/>
              <w:rPr>
                <w:rFonts w:ascii="Times New Roman" w:hAnsi="Times New Roman" w:cs="Times New Roman"/>
                <w:sz w:val="24"/>
                <w:szCs w:val="24"/>
              </w:rPr>
            </w:pPr>
            <w:r w:rsidRPr="006740E4">
              <w:rPr>
                <w:rFonts w:ascii="Times New Roman" w:hAnsi="Times New Roman" w:cs="Times New Roman"/>
                <w:sz w:val="24"/>
                <w:szCs w:val="24"/>
              </w:rPr>
              <w:t xml:space="preserve">Either party may propose a </w:t>
            </w:r>
            <w:r w:rsidR="00DA6043" w:rsidRPr="00BC419D">
              <w:rPr>
                <w:rFonts w:ascii="Times New Roman" w:hAnsi="Times New Roman" w:cs="Times New Roman"/>
                <w:sz w:val="24"/>
                <w:szCs w:val="24"/>
              </w:rPr>
              <w:t>buy-out of the other’s economic interest in a site at fair market value determined by a mutually selected third-party</w:t>
            </w:r>
            <w:r w:rsidRPr="006740E4">
              <w:rPr>
                <w:rFonts w:ascii="Times New Roman" w:hAnsi="Times New Roman" w:cs="Times New Roman"/>
                <w:sz w:val="24"/>
                <w:szCs w:val="24"/>
              </w:rPr>
              <w:t xml:space="preserve"> valuation firm; costs </w:t>
            </w:r>
            <w:r w:rsidR="00852AFE" w:rsidRPr="00BC419D">
              <w:rPr>
                <w:rFonts w:ascii="Times New Roman" w:hAnsi="Times New Roman" w:cs="Times New Roman"/>
                <w:sz w:val="24"/>
                <w:szCs w:val="24"/>
              </w:rPr>
              <w:t>paid by the proposing party</w:t>
            </w:r>
            <w:r w:rsidRPr="006740E4">
              <w:rPr>
                <w:rFonts w:ascii="Times New Roman" w:hAnsi="Times New Roman" w:cs="Times New Roman"/>
                <w:sz w:val="24"/>
                <w:szCs w:val="24"/>
              </w:rPr>
              <w:t>. Mechanics to be finalized in DSCA.</w:t>
            </w:r>
          </w:p>
        </w:tc>
      </w:tr>
    </w:tbl>
    <w:p w14:paraId="5F14897A" w14:textId="77777777" w:rsidR="000372B3" w:rsidRPr="00BC419D" w:rsidRDefault="000372B3" w:rsidP="00AC0BC9">
      <w:pPr>
        <w:spacing w:after="0" w:line="240" w:lineRule="auto"/>
        <w:contextualSpacing/>
        <w:rPr>
          <w:rFonts w:ascii="Times New Roman" w:hAnsi="Times New Roman" w:cs="Times New Roman"/>
          <w:sz w:val="24"/>
          <w:szCs w:val="24"/>
        </w:rPr>
      </w:pPr>
    </w:p>
    <w:p w14:paraId="1F843599" w14:textId="77777777" w:rsidR="000372B3" w:rsidRPr="00BC419D" w:rsidRDefault="000372B3">
      <w:pPr>
        <w:rPr>
          <w:rFonts w:ascii="Times New Roman" w:hAnsi="Times New Roman" w:cs="Times New Roman"/>
          <w:sz w:val="24"/>
          <w:szCs w:val="24"/>
        </w:rPr>
      </w:pPr>
      <w:r w:rsidRPr="00BC419D">
        <w:rPr>
          <w:rFonts w:ascii="Times New Roman" w:hAnsi="Times New Roman" w:cs="Times New Roman"/>
          <w:sz w:val="24"/>
          <w:szCs w:val="24"/>
        </w:rPr>
        <w:br w:type="page"/>
      </w:r>
    </w:p>
    <w:p w14:paraId="4A548733" w14:textId="31EB00A3" w:rsidR="006740E4" w:rsidRPr="00BC419D"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pict w14:anchorId="6F946451">
          <v:rect id="_x0000_i1158" style="width:0;height:1.5pt" o:hralign="center" o:hrstd="t" o:hr="t" fillcolor="#a0a0a0" stroked="f"/>
        </w:pict>
      </w:r>
    </w:p>
    <w:p w14:paraId="49DB56F2" w14:textId="77777777" w:rsidR="000372B3" w:rsidRPr="006740E4" w:rsidRDefault="000372B3" w:rsidP="00AC0BC9">
      <w:pPr>
        <w:spacing w:after="0" w:line="240" w:lineRule="auto"/>
        <w:contextualSpacing/>
        <w:rPr>
          <w:rFonts w:ascii="Times New Roman" w:hAnsi="Times New Roman" w:cs="Times New Roman"/>
          <w:sz w:val="24"/>
          <w:szCs w:val="24"/>
        </w:rPr>
      </w:pPr>
    </w:p>
    <w:p w14:paraId="5291863D" w14:textId="7EEF89C0" w:rsidR="000372B3" w:rsidRPr="00BC419D" w:rsidRDefault="006740E4" w:rsidP="00F66DC8">
      <w:pPr>
        <w:pStyle w:val="Heading1"/>
        <w:numPr>
          <w:ilvl w:val="0"/>
          <w:numId w:val="8"/>
        </w:numPr>
      </w:pPr>
      <w:bookmarkStart w:id="3" w:name="_Toc210931451"/>
      <w:bookmarkStart w:id="4" w:name="_Toc210942485"/>
      <w:r w:rsidRPr="00BC419D">
        <w:t>Software Trial Agreement</w:t>
      </w:r>
      <w:bookmarkEnd w:id="3"/>
      <w:r w:rsidRPr="00BC419D">
        <w:t xml:space="preserve"> (STA)</w:t>
      </w:r>
      <w:bookmarkEnd w:id="4"/>
    </w:p>
    <w:p w14:paraId="63C29C2E" w14:textId="77777777" w:rsidR="000372B3" w:rsidRPr="00BC419D" w:rsidRDefault="000372B3" w:rsidP="000372B3">
      <w:pPr>
        <w:rPr>
          <w:rFonts w:ascii="Times New Roman" w:hAnsi="Times New Roman" w:cs="Times New Roman"/>
          <w:sz w:val="24"/>
          <w:szCs w:val="24"/>
        </w:rPr>
      </w:pPr>
    </w:p>
    <w:tbl>
      <w:tblPr>
        <w:tblStyle w:val="TableGrid"/>
        <w:tblW w:w="0" w:type="auto"/>
        <w:tblCellMar>
          <w:top w:w="144" w:type="dxa"/>
          <w:bottom w:w="144" w:type="dxa"/>
        </w:tblCellMar>
        <w:tblLook w:val="04A0" w:firstRow="1" w:lastRow="0" w:firstColumn="1" w:lastColumn="0" w:noHBand="0" w:noVBand="1"/>
      </w:tblPr>
      <w:tblGrid>
        <w:gridCol w:w="963"/>
        <w:gridCol w:w="2710"/>
        <w:gridCol w:w="9277"/>
      </w:tblGrid>
      <w:tr w:rsidR="000A703C" w:rsidRPr="00BC419D" w14:paraId="489B6F35" w14:textId="77777777" w:rsidTr="000372B3">
        <w:tc>
          <w:tcPr>
            <w:tcW w:w="0" w:type="auto"/>
            <w:shd w:val="clear" w:color="auto" w:fill="D9D9D9" w:themeFill="background1" w:themeFillShade="D9"/>
            <w:hideMark/>
          </w:tcPr>
          <w:p w14:paraId="774723F7"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Section</w:t>
            </w:r>
          </w:p>
        </w:tc>
        <w:tc>
          <w:tcPr>
            <w:tcW w:w="0" w:type="auto"/>
            <w:shd w:val="clear" w:color="auto" w:fill="D9D9D9" w:themeFill="background1" w:themeFillShade="D9"/>
            <w:hideMark/>
          </w:tcPr>
          <w:p w14:paraId="7F3BC33F"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Key Term</w:t>
            </w:r>
          </w:p>
        </w:tc>
        <w:tc>
          <w:tcPr>
            <w:tcW w:w="0" w:type="auto"/>
            <w:shd w:val="clear" w:color="auto" w:fill="D9D9D9" w:themeFill="background1" w:themeFillShade="D9"/>
            <w:hideMark/>
          </w:tcPr>
          <w:p w14:paraId="32BE464B"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Description</w:t>
            </w:r>
          </w:p>
        </w:tc>
      </w:tr>
      <w:tr w:rsidR="000A703C" w:rsidRPr="00BC419D" w14:paraId="282227EA" w14:textId="77777777" w:rsidTr="000372B3">
        <w:tc>
          <w:tcPr>
            <w:tcW w:w="0" w:type="auto"/>
            <w:hideMark/>
          </w:tcPr>
          <w:p w14:paraId="0E06146E"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3.1</w:t>
            </w:r>
          </w:p>
        </w:tc>
        <w:tc>
          <w:tcPr>
            <w:tcW w:w="0" w:type="auto"/>
            <w:hideMark/>
          </w:tcPr>
          <w:p w14:paraId="1A4A8114"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Purpose</w:t>
            </w:r>
          </w:p>
        </w:tc>
        <w:tc>
          <w:tcPr>
            <w:tcW w:w="0" w:type="auto"/>
            <w:hideMark/>
          </w:tcPr>
          <w:p w14:paraId="374689D3"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Evaluation of OCAI’s agentic AI platform (Svarga) in MP’s environment for internal testing, feedback, and feasibility. </w:t>
            </w:r>
          </w:p>
        </w:tc>
      </w:tr>
      <w:tr w:rsidR="000A703C" w:rsidRPr="00BC419D" w14:paraId="74D3EA4B" w14:textId="77777777" w:rsidTr="000372B3">
        <w:tc>
          <w:tcPr>
            <w:tcW w:w="0" w:type="auto"/>
            <w:hideMark/>
          </w:tcPr>
          <w:p w14:paraId="416201B1" w14:textId="46E3D25D"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3.2</w:t>
            </w:r>
          </w:p>
        </w:tc>
        <w:tc>
          <w:tcPr>
            <w:tcW w:w="0" w:type="auto"/>
            <w:hideMark/>
          </w:tcPr>
          <w:p w14:paraId="67E7BA4A" w14:textId="2D0A1BB8"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Access &amp; Security</w:t>
            </w:r>
          </w:p>
        </w:tc>
        <w:tc>
          <w:tcPr>
            <w:tcW w:w="0" w:type="auto"/>
            <w:hideMark/>
          </w:tcPr>
          <w:p w14:paraId="71F50D9F" w14:textId="77777777" w:rsidR="007E0E8D" w:rsidRPr="00BC419D"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MP </w:t>
            </w:r>
            <w:r w:rsidR="007E0E8D" w:rsidRPr="00BC419D">
              <w:rPr>
                <w:rFonts w:ascii="Times New Roman" w:hAnsi="Times New Roman" w:cs="Times New Roman"/>
                <w:sz w:val="24"/>
                <w:szCs w:val="24"/>
              </w:rPr>
              <w:t xml:space="preserve">to </w:t>
            </w:r>
            <w:r w:rsidRPr="006740E4">
              <w:rPr>
                <w:rFonts w:ascii="Times New Roman" w:hAnsi="Times New Roman" w:cs="Times New Roman"/>
                <w:sz w:val="24"/>
                <w:szCs w:val="24"/>
              </w:rPr>
              <w:t>provide</w:t>
            </w:r>
            <w:r w:rsidRPr="006740E4">
              <w:rPr>
                <w:rFonts w:ascii="Times New Roman" w:hAnsi="Times New Roman" w:cs="Times New Roman"/>
                <w:sz w:val="24"/>
                <w:szCs w:val="24"/>
              </w:rPr>
              <w:t xml:space="preserve"> temporary </w:t>
            </w:r>
            <w:r w:rsidRPr="006740E4">
              <w:rPr>
                <w:rFonts w:ascii="Times New Roman" w:hAnsi="Times New Roman" w:cs="Times New Roman"/>
                <w:sz w:val="24"/>
                <w:szCs w:val="24"/>
              </w:rPr>
              <w:t>admin</w:t>
            </w:r>
            <w:r w:rsidRPr="006740E4">
              <w:rPr>
                <w:rFonts w:ascii="Times New Roman" w:hAnsi="Times New Roman" w:cs="Times New Roman"/>
                <w:sz w:val="24"/>
                <w:szCs w:val="24"/>
              </w:rPr>
              <w:t xml:space="preserve"> access as needed </w:t>
            </w:r>
            <w:r w:rsidRPr="006740E4">
              <w:rPr>
                <w:rFonts w:ascii="Times New Roman" w:hAnsi="Times New Roman" w:cs="Times New Roman"/>
                <w:sz w:val="24"/>
                <w:szCs w:val="24"/>
              </w:rPr>
              <w:t>for install/troubleshooting</w:t>
            </w:r>
          </w:p>
          <w:p w14:paraId="3FE2A4AA" w14:textId="7D50E9DC"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OCAI </w:t>
            </w:r>
            <w:r w:rsidR="007E0E8D" w:rsidRPr="00BC419D">
              <w:rPr>
                <w:rFonts w:ascii="Times New Roman" w:hAnsi="Times New Roman" w:cs="Times New Roman"/>
                <w:sz w:val="24"/>
                <w:szCs w:val="24"/>
              </w:rPr>
              <w:t xml:space="preserve">to </w:t>
            </w:r>
            <w:r w:rsidRPr="006740E4">
              <w:rPr>
                <w:rFonts w:ascii="Times New Roman" w:hAnsi="Times New Roman" w:cs="Times New Roman"/>
                <w:sz w:val="24"/>
                <w:szCs w:val="24"/>
              </w:rPr>
              <w:t xml:space="preserve">follow commercially reasonable security practices. </w:t>
            </w:r>
          </w:p>
        </w:tc>
      </w:tr>
      <w:tr w:rsidR="000A703C" w:rsidRPr="00BC419D" w14:paraId="264E1A24" w14:textId="77777777" w:rsidTr="000372B3">
        <w:tc>
          <w:tcPr>
            <w:tcW w:w="0" w:type="auto"/>
            <w:hideMark/>
          </w:tcPr>
          <w:p w14:paraId="00D0259A"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3.3</w:t>
            </w:r>
          </w:p>
        </w:tc>
        <w:tc>
          <w:tcPr>
            <w:tcW w:w="0" w:type="auto"/>
            <w:hideMark/>
          </w:tcPr>
          <w:p w14:paraId="4C3F3D37"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License</w:t>
            </w:r>
          </w:p>
        </w:tc>
        <w:tc>
          <w:tcPr>
            <w:tcW w:w="0" w:type="auto"/>
            <w:hideMark/>
          </w:tcPr>
          <w:p w14:paraId="311C50A2" w14:textId="538BD158" w:rsidR="006740E4" w:rsidRPr="006740E4" w:rsidRDefault="007E59FA" w:rsidP="00AC0BC9">
            <w:pPr>
              <w:contextualSpacing/>
              <w:rPr>
                <w:rFonts w:ascii="Times New Roman" w:hAnsi="Times New Roman" w:cs="Times New Roman"/>
                <w:sz w:val="24"/>
                <w:szCs w:val="24"/>
              </w:rPr>
            </w:pPr>
            <w:r w:rsidRPr="00BC419D">
              <w:rPr>
                <w:rFonts w:ascii="Times New Roman" w:hAnsi="Times New Roman" w:cs="Times New Roman"/>
                <w:sz w:val="24"/>
                <w:szCs w:val="24"/>
              </w:rPr>
              <w:t>Non-exclusive, non-transferable</w:t>
            </w:r>
            <w:r w:rsidR="006740E4" w:rsidRPr="006740E4">
              <w:rPr>
                <w:rFonts w:ascii="Times New Roman" w:hAnsi="Times New Roman" w:cs="Times New Roman"/>
                <w:sz w:val="24"/>
                <w:szCs w:val="24"/>
              </w:rPr>
              <w:t xml:space="preserve">, revocable license to use the trial software solely for evaluation; no source code provided. </w:t>
            </w:r>
          </w:p>
        </w:tc>
      </w:tr>
      <w:tr w:rsidR="000A703C" w:rsidRPr="00BC419D" w14:paraId="359B8A98" w14:textId="77777777" w:rsidTr="000372B3">
        <w:tc>
          <w:tcPr>
            <w:tcW w:w="0" w:type="auto"/>
            <w:hideMark/>
          </w:tcPr>
          <w:p w14:paraId="28925A08" w14:textId="25CA716E"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w:t>
            </w:r>
            <w:r w:rsidR="00AC0BC9" w:rsidRPr="00BC419D">
              <w:rPr>
                <w:rFonts w:ascii="Times New Roman" w:hAnsi="Times New Roman" w:cs="Times New Roman"/>
                <w:b/>
                <w:bCs/>
                <w:sz w:val="24"/>
                <w:szCs w:val="24"/>
              </w:rPr>
              <w:t>4</w:t>
            </w:r>
          </w:p>
        </w:tc>
        <w:tc>
          <w:tcPr>
            <w:tcW w:w="0" w:type="auto"/>
            <w:hideMark/>
          </w:tcPr>
          <w:p w14:paraId="1194AB0B" w14:textId="00F971BF" w:rsidR="006740E4" w:rsidRPr="006740E4" w:rsidRDefault="00241746" w:rsidP="00AC0BC9">
            <w:pPr>
              <w:contextualSpacing/>
              <w:rPr>
                <w:rFonts w:ascii="Times New Roman" w:hAnsi="Times New Roman" w:cs="Times New Roman"/>
                <w:sz w:val="24"/>
                <w:szCs w:val="24"/>
              </w:rPr>
            </w:pPr>
            <w:r w:rsidRPr="00BC419D">
              <w:rPr>
                <w:rFonts w:ascii="Times New Roman" w:hAnsi="Times New Roman" w:cs="Times New Roman"/>
                <w:b/>
                <w:bCs/>
                <w:sz w:val="24"/>
                <w:szCs w:val="24"/>
              </w:rPr>
              <w:t xml:space="preserve">Ownership of </w:t>
            </w:r>
            <w:r w:rsidR="007E59FA" w:rsidRPr="00BC419D">
              <w:rPr>
                <w:rFonts w:ascii="Times New Roman" w:hAnsi="Times New Roman" w:cs="Times New Roman"/>
                <w:b/>
                <w:bCs/>
                <w:sz w:val="24"/>
                <w:szCs w:val="24"/>
              </w:rPr>
              <w:t>AI-Generated</w:t>
            </w:r>
            <w:r w:rsidRPr="00BC419D">
              <w:rPr>
                <w:rFonts w:ascii="Times New Roman" w:hAnsi="Times New Roman" w:cs="Times New Roman"/>
                <w:b/>
                <w:bCs/>
                <w:sz w:val="24"/>
                <w:szCs w:val="24"/>
              </w:rPr>
              <w:t xml:space="preserve"> </w:t>
            </w:r>
            <w:r w:rsidR="006740E4" w:rsidRPr="006740E4">
              <w:rPr>
                <w:rFonts w:ascii="Times New Roman" w:hAnsi="Times New Roman" w:cs="Times New Roman"/>
                <w:b/>
                <w:bCs/>
                <w:sz w:val="24"/>
                <w:szCs w:val="24"/>
              </w:rPr>
              <w:t>IP</w:t>
            </w:r>
          </w:p>
        </w:tc>
        <w:tc>
          <w:tcPr>
            <w:tcW w:w="0" w:type="auto"/>
            <w:hideMark/>
          </w:tcPr>
          <w:p w14:paraId="22BE2C56" w14:textId="77777777" w:rsidR="00CF72EA" w:rsidRPr="00BC419D"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MP </w:t>
            </w:r>
            <w:r w:rsidRPr="006740E4">
              <w:rPr>
                <w:rFonts w:ascii="Times New Roman" w:hAnsi="Times New Roman" w:cs="Times New Roman"/>
                <w:sz w:val="24"/>
                <w:szCs w:val="24"/>
              </w:rPr>
              <w:t>owns</w:t>
            </w:r>
            <w:r w:rsidRPr="006740E4">
              <w:rPr>
                <w:rFonts w:ascii="Times New Roman" w:hAnsi="Times New Roman" w:cs="Times New Roman"/>
                <w:sz w:val="24"/>
                <w:szCs w:val="24"/>
              </w:rPr>
              <w:t xml:space="preserve"> IP </w:t>
            </w:r>
            <w:r w:rsidRPr="006740E4">
              <w:rPr>
                <w:rFonts w:ascii="Times New Roman" w:hAnsi="Times New Roman" w:cs="Times New Roman"/>
                <w:sz w:val="24"/>
                <w:szCs w:val="24"/>
              </w:rPr>
              <w:t>in</w:t>
            </w:r>
            <w:r w:rsidRPr="006740E4">
              <w:rPr>
                <w:rFonts w:ascii="Times New Roman" w:hAnsi="Times New Roman" w:cs="Times New Roman"/>
                <w:sz w:val="24"/>
                <w:szCs w:val="24"/>
              </w:rPr>
              <w:t xml:space="preserve"> deliverables</w:t>
            </w:r>
            <w:r w:rsidRPr="006740E4">
              <w:rPr>
                <w:rFonts w:ascii="Times New Roman" w:hAnsi="Times New Roman" w:cs="Times New Roman"/>
                <w:sz w:val="24"/>
                <w:szCs w:val="24"/>
              </w:rPr>
              <w:t>/outputs</w:t>
            </w:r>
            <w:r w:rsidRPr="006740E4">
              <w:rPr>
                <w:rFonts w:ascii="Times New Roman" w:hAnsi="Times New Roman" w:cs="Times New Roman"/>
                <w:sz w:val="24"/>
                <w:szCs w:val="24"/>
              </w:rPr>
              <w:t xml:space="preserve"> created</w:t>
            </w:r>
            <w:r w:rsidR="00241746" w:rsidRPr="00BC419D">
              <w:rPr>
                <w:rFonts w:ascii="Times New Roman" w:hAnsi="Times New Roman" w:cs="Times New Roman"/>
                <w:sz w:val="24"/>
                <w:szCs w:val="24"/>
              </w:rPr>
              <w:t xml:space="preserve"> by Svarga</w:t>
            </w:r>
            <w:r w:rsidRPr="006740E4">
              <w:rPr>
                <w:rFonts w:ascii="Times New Roman" w:hAnsi="Times New Roman" w:cs="Times New Roman"/>
                <w:sz w:val="24"/>
                <w:szCs w:val="24"/>
              </w:rPr>
              <w:t xml:space="preserve"> for MP’s </w:t>
            </w:r>
            <w:r w:rsidRPr="006740E4">
              <w:rPr>
                <w:rFonts w:ascii="Times New Roman" w:hAnsi="Times New Roman" w:cs="Times New Roman"/>
                <w:sz w:val="24"/>
                <w:szCs w:val="24"/>
              </w:rPr>
              <w:t xml:space="preserve">internal business during the trial, excluding OCAI’s Platform IP. </w:t>
            </w:r>
          </w:p>
          <w:p w14:paraId="2B31F0C1" w14:textId="77777777" w:rsidR="007E59FA" w:rsidRPr="00BC419D" w:rsidRDefault="007E59FA" w:rsidP="00AC0BC9">
            <w:pPr>
              <w:contextualSpacing/>
              <w:rPr>
                <w:rFonts w:ascii="Times New Roman" w:hAnsi="Times New Roman" w:cs="Times New Roman"/>
                <w:sz w:val="24"/>
                <w:szCs w:val="24"/>
              </w:rPr>
            </w:pPr>
          </w:p>
          <w:p w14:paraId="0F727913" w14:textId="614E4D70"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OCAI </w:t>
            </w:r>
            <w:r w:rsidRPr="006740E4">
              <w:rPr>
                <w:rFonts w:ascii="Times New Roman" w:hAnsi="Times New Roman" w:cs="Times New Roman"/>
                <w:sz w:val="24"/>
                <w:szCs w:val="24"/>
              </w:rPr>
              <w:t>owns Svarga, underlying models/agents, and improvements (</w:t>
            </w:r>
            <w:r w:rsidRPr="006740E4">
              <w:rPr>
                <w:rFonts w:ascii="Times New Roman" w:hAnsi="Times New Roman" w:cs="Times New Roman"/>
                <w:sz w:val="24"/>
                <w:szCs w:val="24"/>
              </w:rPr>
              <w:t xml:space="preserve">including </w:t>
            </w:r>
            <w:r w:rsidR="007E59FA" w:rsidRPr="00BC419D">
              <w:rPr>
                <w:rFonts w:ascii="Times New Roman" w:hAnsi="Times New Roman" w:cs="Times New Roman"/>
                <w:sz w:val="24"/>
                <w:szCs w:val="24"/>
              </w:rPr>
              <w:t>AI-generated</w:t>
            </w:r>
            <w:r w:rsidRPr="006740E4">
              <w:rPr>
                <w:rFonts w:ascii="Times New Roman" w:hAnsi="Times New Roman" w:cs="Times New Roman"/>
                <w:sz w:val="24"/>
                <w:szCs w:val="24"/>
              </w:rPr>
              <w:t xml:space="preserve"> code</w:t>
            </w:r>
            <w:r w:rsidRPr="006740E4">
              <w:rPr>
                <w:rFonts w:ascii="Times New Roman" w:hAnsi="Times New Roman" w:cs="Times New Roman"/>
                <w:sz w:val="24"/>
                <w:szCs w:val="24"/>
              </w:rPr>
              <w:t xml:space="preserve"> enabling</w:t>
            </w:r>
            <w:r w:rsidRPr="006740E4">
              <w:rPr>
                <w:rFonts w:ascii="Times New Roman" w:hAnsi="Times New Roman" w:cs="Times New Roman"/>
                <w:sz w:val="24"/>
                <w:szCs w:val="24"/>
              </w:rPr>
              <w:t xml:space="preserve"> Svarga’s </w:t>
            </w:r>
            <w:r w:rsidRPr="006740E4">
              <w:rPr>
                <w:rFonts w:ascii="Times New Roman" w:hAnsi="Times New Roman" w:cs="Times New Roman"/>
                <w:sz w:val="24"/>
                <w:szCs w:val="24"/>
              </w:rPr>
              <w:t xml:space="preserve">operation). </w:t>
            </w:r>
          </w:p>
        </w:tc>
      </w:tr>
      <w:tr w:rsidR="000A703C" w:rsidRPr="00BC419D" w14:paraId="193E7047" w14:textId="77777777" w:rsidTr="000372B3">
        <w:tc>
          <w:tcPr>
            <w:tcW w:w="0" w:type="auto"/>
            <w:hideMark/>
          </w:tcPr>
          <w:p w14:paraId="2B20C801" w14:textId="3D6CDFB1"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w:t>
            </w:r>
            <w:r w:rsidR="00AC0BC9" w:rsidRPr="00BC419D">
              <w:rPr>
                <w:rFonts w:ascii="Times New Roman" w:hAnsi="Times New Roman" w:cs="Times New Roman"/>
                <w:b/>
                <w:bCs/>
                <w:sz w:val="24"/>
                <w:szCs w:val="24"/>
              </w:rPr>
              <w:t>5</w:t>
            </w:r>
          </w:p>
        </w:tc>
        <w:tc>
          <w:tcPr>
            <w:tcW w:w="0" w:type="auto"/>
            <w:hideMark/>
          </w:tcPr>
          <w:p w14:paraId="23A59F96"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Feedback</w:t>
            </w:r>
          </w:p>
        </w:tc>
        <w:tc>
          <w:tcPr>
            <w:tcW w:w="0" w:type="auto"/>
            <w:hideMark/>
          </w:tcPr>
          <w:p w14:paraId="23E81370" w14:textId="37725D54"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Feedback provided by MP is owned by OCAI, with a broad license back if </w:t>
            </w:r>
            <w:r w:rsidR="007E59FA" w:rsidRPr="00BC419D">
              <w:rPr>
                <w:rFonts w:ascii="Times New Roman" w:hAnsi="Times New Roman" w:cs="Times New Roman"/>
                <w:sz w:val="24"/>
                <w:szCs w:val="24"/>
              </w:rPr>
              <w:t xml:space="preserve">the </w:t>
            </w:r>
            <w:r w:rsidRPr="006740E4">
              <w:rPr>
                <w:rFonts w:ascii="Times New Roman" w:hAnsi="Times New Roman" w:cs="Times New Roman"/>
                <w:sz w:val="24"/>
                <w:szCs w:val="24"/>
              </w:rPr>
              <w:t xml:space="preserve">assignment is ineffective. </w:t>
            </w:r>
          </w:p>
        </w:tc>
      </w:tr>
      <w:tr w:rsidR="00BA6669" w:rsidRPr="00BC419D" w14:paraId="290DA889" w14:textId="77777777" w:rsidTr="000372B3">
        <w:tc>
          <w:tcPr>
            <w:tcW w:w="0" w:type="auto"/>
            <w:hideMark/>
          </w:tcPr>
          <w:p w14:paraId="1B645784" w14:textId="4BFD966A"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w:t>
            </w:r>
            <w:r w:rsidR="00AC0BC9" w:rsidRPr="00BC419D">
              <w:rPr>
                <w:rFonts w:ascii="Times New Roman" w:hAnsi="Times New Roman" w:cs="Times New Roman"/>
                <w:b/>
                <w:bCs/>
                <w:sz w:val="24"/>
                <w:szCs w:val="24"/>
              </w:rPr>
              <w:t>6</w:t>
            </w:r>
          </w:p>
        </w:tc>
        <w:tc>
          <w:tcPr>
            <w:tcW w:w="0" w:type="auto"/>
            <w:hideMark/>
          </w:tcPr>
          <w:p w14:paraId="737E3260" w14:textId="7B9D2F21" w:rsidR="006740E4" w:rsidRPr="006740E4" w:rsidRDefault="00BA6669" w:rsidP="00AC0BC9">
            <w:pPr>
              <w:contextualSpacing/>
              <w:rPr>
                <w:rFonts w:ascii="Times New Roman" w:hAnsi="Times New Roman" w:cs="Times New Roman"/>
                <w:b/>
                <w:bCs/>
                <w:sz w:val="24"/>
                <w:szCs w:val="24"/>
              </w:rPr>
            </w:pPr>
            <w:r w:rsidRPr="00BC419D">
              <w:rPr>
                <w:rFonts w:ascii="Times New Roman" w:hAnsi="Times New Roman" w:cs="Times New Roman"/>
                <w:b/>
                <w:bCs/>
                <w:sz w:val="24"/>
                <w:szCs w:val="24"/>
              </w:rPr>
              <w:t>Technical Support</w:t>
            </w:r>
          </w:p>
        </w:tc>
        <w:tc>
          <w:tcPr>
            <w:tcW w:w="0" w:type="auto"/>
            <w:hideMark/>
          </w:tcPr>
          <w:p w14:paraId="4B5F7B65"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OCAI provides commercially reasonable technical support during the trial. No SLAs. </w:t>
            </w:r>
          </w:p>
        </w:tc>
      </w:tr>
      <w:tr w:rsidR="00BA6669" w:rsidRPr="00BC419D" w14:paraId="14227D0C" w14:textId="77777777" w:rsidTr="000372B3">
        <w:tc>
          <w:tcPr>
            <w:tcW w:w="0" w:type="auto"/>
            <w:hideMark/>
          </w:tcPr>
          <w:p w14:paraId="37712DA7" w14:textId="055C4DB9"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3.</w:t>
            </w:r>
            <w:r w:rsidR="00AC0BC9" w:rsidRPr="00BC419D">
              <w:rPr>
                <w:rFonts w:ascii="Times New Roman" w:hAnsi="Times New Roman" w:cs="Times New Roman"/>
                <w:b/>
                <w:bCs/>
                <w:sz w:val="24"/>
                <w:szCs w:val="24"/>
              </w:rPr>
              <w:t>7</w:t>
            </w:r>
          </w:p>
        </w:tc>
        <w:tc>
          <w:tcPr>
            <w:tcW w:w="0" w:type="auto"/>
            <w:hideMark/>
          </w:tcPr>
          <w:p w14:paraId="0BF1425A" w14:textId="02D4986E"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Warranties</w:t>
            </w:r>
            <w:r w:rsidRPr="006740E4">
              <w:rPr>
                <w:rFonts w:ascii="Times New Roman" w:hAnsi="Times New Roman" w:cs="Times New Roman"/>
                <w:b/>
                <w:bCs/>
                <w:sz w:val="24"/>
                <w:szCs w:val="24"/>
              </w:rPr>
              <w:t xml:space="preserve"> &amp; Liability</w:t>
            </w:r>
          </w:p>
        </w:tc>
        <w:tc>
          <w:tcPr>
            <w:tcW w:w="0" w:type="auto"/>
            <w:hideMark/>
          </w:tcPr>
          <w:p w14:paraId="418B32A3" w14:textId="1D2C42F9"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“As</w:t>
            </w:r>
            <w:r w:rsidRPr="006740E4">
              <w:rPr>
                <w:rFonts w:ascii="Times New Roman" w:hAnsi="Times New Roman" w:cs="Times New Roman"/>
                <w:sz w:val="24"/>
                <w:szCs w:val="24"/>
              </w:rPr>
              <w:t xml:space="preserve"> is” </w:t>
            </w:r>
            <w:r w:rsidRPr="006740E4">
              <w:rPr>
                <w:rFonts w:ascii="Times New Roman" w:hAnsi="Times New Roman" w:cs="Times New Roman"/>
                <w:sz w:val="24"/>
                <w:szCs w:val="24"/>
              </w:rPr>
              <w:t>/</w:t>
            </w:r>
            <w:r w:rsidRPr="006740E4">
              <w:rPr>
                <w:rFonts w:ascii="Times New Roman" w:hAnsi="Times New Roman" w:cs="Times New Roman"/>
                <w:sz w:val="24"/>
                <w:szCs w:val="24"/>
              </w:rPr>
              <w:t xml:space="preserve"> “as available</w:t>
            </w:r>
            <w:r w:rsidRPr="006740E4">
              <w:rPr>
                <w:rFonts w:ascii="Times New Roman" w:hAnsi="Times New Roman" w:cs="Times New Roman"/>
                <w:sz w:val="24"/>
                <w:szCs w:val="24"/>
              </w:rPr>
              <w:t>”; no</w:t>
            </w:r>
            <w:r w:rsidRPr="006740E4">
              <w:rPr>
                <w:rFonts w:ascii="Times New Roman" w:hAnsi="Times New Roman" w:cs="Times New Roman"/>
                <w:sz w:val="24"/>
                <w:szCs w:val="24"/>
              </w:rPr>
              <w:t xml:space="preserve"> warranties</w:t>
            </w:r>
            <w:r w:rsidRPr="006740E4">
              <w:rPr>
                <w:rFonts w:ascii="Times New Roman" w:hAnsi="Times New Roman" w:cs="Times New Roman"/>
                <w:sz w:val="24"/>
                <w:szCs w:val="24"/>
              </w:rPr>
              <w:t>; liability disclaimed to the maximum extent permitted; no indirect</w:t>
            </w:r>
            <w:r w:rsidRPr="006740E4">
              <w:rPr>
                <w:rFonts w:ascii="Times New Roman" w:hAnsi="Times New Roman" w:cs="Times New Roman"/>
                <w:sz w:val="24"/>
                <w:szCs w:val="24"/>
              </w:rPr>
              <w:t xml:space="preserve"> or </w:t>
            </w:r>
            <w:r w:rsidRPr="006740E4">
              <w:rPr>
                <w:rFonts w:ascii="Times New Roman" w:hAnsi="Times New Roman" w:cs="Times New Roman"/>
                <w:sz w:val="24"/>
                <w:szCs w:val="24"/>
              </w:rPr>
              <w:t xml:space="preserve">consequential damages. </w:t>
            </w:r>
          </w:p>
        </w:tc>
      </w:tr>
    </w:tbl>
    <w:p w14:paraId="4F492D9A" w14:textId="77777777" w:rsidR="000372B3" w:rsidRPr="00BC419D" w:rsidRDefault="000372B3" w:rsidP="00AC0BC9">
      <w:pPr>
        <w:spacing w:after="0" w:line="240" w:lineRule="auto"/>
        <w:contextualSpacing/>
        <w:rPr>
          <w:rFonts w:ascii="Times New Roman" w:hAnsi="Times New Roman" w:cs="Times New Roman"/>
          <w:sz w:val="24"/>
          <w:szCs w:val="24"/>
        </w:rPr>
      </w:pPr>
      <w:bookmarkStart w:id="5" w:name="_Toc210931452"/>
    </w:p>
    <w:p w14:paraId="299CD5F5" w14:textId="77777777" w:rsidR="000372B3" w:rsidRPr="00BC419D" w:rsidRDefault="000372B3">
      <w:pPr>
        <w:rPr>
          <w:rFonts w:ascii="Times New Roman" w:hAnsi="Times New Roman" w:cs="Times New Roman"/>
          <w:sz w:val="24"/>
          <w:szCs w:val="24"/>
        </w:rPr>
      </w:pPr>
      <w:r w:rsidRPr="00BC419D">
        <w:rPr>
          <w:rFonts w:ascii="Times New Roman" w:hAnsi="Times New Roman" w:cs="Times New Roman"/>
          <w:sz w:val="24"/>
          <w:szCs w:val="24"/>
        </w:rPr>
        <w:br w:type="page"/>
      </w:r>
    </w:p>
    <w:p w14:paraId="0A23E312" w14:textId="45675E63" w:rsidR="006740E4" w:rsidRPr="006740E4"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pict w14:anchorId="2AD974DB">
          <v:rect id="_x0000_i1159" style="width:0;height:1.5pt" o:hralign="center" o:hrstd="t" o:hr="t" fillcolor="#a0a0a0" stroked="f"/>
        </w:pict>
      </w:r>
    </w:p>
    <w:p w14:paraId="1BE3E065" w14:textId="77777777" w:rsidR="000372B3" w:rsidRPr="00BC419D" w:rsidRDefault="000372B3" w:rsidP="000372B3">
      <w:pPr>
        <w:pStyle w:val="Heading1"/>
        <w:ind w:left="720"/>
        <w:jc w:val="left"/>
      </w:pPr>
    </w:p>
    <w:p w14:paraId="5C1804C3" w14:textId="1404EC24" w:rsidR="000372B3" w:rsidRPr="00BC419D" w:rsidRDefault="006740E4" w:rsidP="00F66DC8">
      <w:pPr>
        <w:pStyle w:val="Heading1"/>
        <w:numPr>
          <w:ilvl w:val="0"/>
          <w:numId w:val="8"/>
        </w:numPr>
      </w:pPr>
      <w:bookmarkStart w:id="6" w:name="_Toc210942486"/>
      <w:r w:rsidRPr="00BC419D">
        <w:t>Advisory</w:t>
      </w:r>
      <w:r w:rsidRPr="00BC419D">
        <w:t xml:space="preserve"> Agreement</w:t>
      </w:r>
      <w:bookmarkEnd w:id="5"/>
      <w:bookmarkEnd w:id="6"/>
    </w:p>
    <w:p w14:paraId="52BF67FB" w14:textId="77777777" w:rsidR="000372B3" w:rsidRPr="00BC419D" w:rsidRDefault="000372B3" w:rsidP="000372B3">
      <w:pPr>
        <w:rPr>
          <w:rFonts w:ascii="Times New Roman" w:hAnsi="Times New Roman" w:cs="Times New Roman"/>
          <w:sz w:val="24"/>
          <w:szCs w:val="24"/>
        </w:rPr>
      </w:pPr>
    </w:p>
    <w:tbl>
      <w:tblPr>
        <w:tblStyle w:val="TableGrid"/>
        <w:tblW w:w="0" w:type="auto"/>
        <w:tblCellMar>
          <w:top w:w="144" w:type="dxa"/>
          <w:bottom w:w="144" w:type="dxa"/>
        </w:tblCellMar>
        <w:tblLook w:val="04A0" w:firstRow="1" w:lastRow="0" w:firstColumn="1" w:lastColumn="0" w:noHBand="0" w:noVBand="1"/>
      </w:tblPr>
      <w:tblGrid>
        <w:gridCol w:w="963"/>
        <w:gridCol w:w="2629"/>
        <w:gridCol w:w="9358"/>
      </w:tblGrid>
      <w:tr w:rsidR="00066192" w:rsidRPr="00BC419D" w14:paraId="70498B53" w14:textId="77777777" w:rsidTr="000372B3">
        <w:trPr>
          <w:tblHeader/>
        </w:trPr>
        <w:tc>
          <w:tcPr>
            <w:tcW w:w="0" w:type="auto"/>
            <w:shd w:val="clear" w:color="auto" w:fill="D9D9D9" w:themeFill="background1" w:themeFillShade="D9"/>
            <w:hideMark/>
          </w:tcPr>
          <w:p w14:paraId="09688152"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Section</w:t>
            </w:r>
          </w:p>
        </w:tc>
        <w:tc>
          <w:tcPr>
            <w:tcW w:w="0" w:type="auto"/>
            <w:shd w:val="clear" w:color="auto" w:fill="D9D9D9" w:themeFill="background1" w:themeFillShade="D9"/>
            <w:hideMark/>
          </w:tcPr>
          <w:p w14:paraId="0935D82C"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Key Term</w:t>
            </w:r>
          </w:p>
        </w:tc>
        <w:tc>
          <w:tcPr>
            <w:tcW w:w="0" w:type="auto"/>
            <w:shd w:val="clear" w:color="auto" w:fill="D9D9D9" w:themeFill="background1" w:themeFillShade="D9"/>
            <w:hideMark/>
          </w:tcPr>
          <w:p w14:paraId="71B2B7FE"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Description</w:t>
            </w:r>
          </w:p>
        </w:tc>
      </w:tr>
      <w:tr w:rsidR="000372B3" w:rsidRPr="00BC419D" w14:paraId="640E4EA7" w14:textId="77777777" w:rsidTr="000372B3">
        <w:tc>
          <w:tcPr>
            <w:tcW w:w="0" w:type="auto"/>
            <w:hideMark/>
          </w:tcPr>
          <w:p w14:paraId="5072D953"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4.1</w:t>
            </w:r>
          </w:p>
        </w:tc>
        <w:tc>
          <w:tcPr>
            <w:tcW w:w="0" w:type="auto"/>
            <w:hideMark/>
          </w:tcPr>
          <w:p w14:paraId="61082DD3"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Appointment &amp; Scope</w:t>
            </w:r>
          </w:p>
        </w:tc>
        <w:tc>
          <w:tcPr>
            <w:tcW w:w="0" w:type="auto"/>
            <w:hideMark/>
          </w:tcPr>
          <w:p w14:paraId="11D2EE58"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Tara serves as an advisor to OCAI, providing guidance on marketing and customer acquisition </w:t>
            </w:r>
            <w:proofErr w:type="gramStart"/>
            <w:r w:rsidRPr="006740E4">
              <w:rPr>
                <w:rFonts w:ascii="Times New Roman" w:hAnsi="Times New Roman" w:cs="Times New Roman"/>
                <w:sz w:val="24"/>
                <w:szCs w:val="24"/>
              </w:rPr>
              <w:t>strategy</w:t>
            </w:r>
            <w:proofErr w:type="gramEnd"/>
            <w:r w:rsidRPr="006740E4">
              <w:rPr>
                <w:rFonts w:ascii="Times New Roman" w:hAnsi="Times New Roman" w:cs="Times New Roman"/>
                <w:sz w:val="24"/>
                <w:szCs w:val="24"/>
              </w:rPr>
              <w:t xml:space="preserve"> and activities. </w:t>
            </w:r>
          </w:p>
        </w:tc>
      </w:tr>
      <w:tr w:rsidR="00066192" w:rsidRPr="00BC419D" w14:paraId="72CF0DA1" w14:textId="77777777" w:rsidTr="000372B3">
        <w:tc>
          <w:tcPr>
            <w:tcW w:w="0" w:type="auto"/>
            <w:hideMark/>
          </w:tcPr>
          <w:p w14:paraId="13EC4EB6"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4.2</w:t>
            </w:r>
          </w:p>
        </w:tc>
        <w:tc>
          <w:tcPr>
            <w:tcW w:w="0" w:type="auto"/>
            <w:hideMark/>
          </w:tcPr>
          <w:p w14:paraId="6B946120"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Equity Grant</w:t>
            </w:r>
          </w:p>
        </w:tc>
        <w:tc>
          <w:tcPr>
            <w:tcW w:w="0" w:type="auto"/>
            <w:hideMark/>
          </w:tcPr>
          <w:p w14:paraId="365EEDA1" w14:textId="78E0BB04"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Upon </w:t>
            </w:r>
            <w:r w:rsidRPr="006740E4">
              <w:rPr>
                <w:rFonts w:ascii="Times New Roman" w:hAnsi="Times New Roman" w:cs="Times New Roman"/>
                <w:sz w:val="24"/>
                <w:szCs w:val="24"/>
              </w:rPr>
              <w:t xml:space="preserve">OCAI’s </w:t>
            </w:r>
            <w:r w:rsidR="007B5C11" w:rsidRPr="00BC419D">
              <w:rPr>
                <w:rFonts w:ascii="Times New Roman" w:hAnsi="Times New Roman" w:cs="Times New Roman"/>
                <w:sz w:val="24"/>
                <w:szCs w:val="24"/>
              </w:rPr>
              <w:t>C-</w:t>
            </w:r>
            <w:r w:rsidR="00066192" w:rsidRPr="00BC419D">
              <w:rPr>
                <w:rFonts w:ascii="Times New Roman" w:hAnsi="Times New Roman" w:cs="Times New Roman"/>
                <w:sz w:val="24"/>
                <w:szCs w:val="24"/>
              </w:rPr>
              <w:t>Corp</w:t>
            </w:r>
            <w:r w:rsidR="007B5C11" w:rsidRPr="00BC419D">
              <w:rPr>
                <w:rFonts w:ascii="Times New Roman" w:hAnsi="Times New Roman" w:cs="Times New Roman"/>
                <w:sz w:val="24"/>
                <w:szCs w:val="24"/>
              </w:rPr>
              <w:t xml:space="preserve"> conversion, Tara receives equity equal to 0.25% of fully</w:t>
            </w:r>
            <w:r w:rsidR="007B5C11" w:rsidRPr="00BC419D">
              <w:rPr>
                <w:rFonts w:ascii="Times New Roman" w:hAnsi="Times New Roman" w:cs="Times New Roman"/>
                <w:sz w:val="24"/>
                <w:szCs w:val="24"/>
              </w:rPr>
              <w:noBreakHyphen/>
              <w:t>diluted capitalization at grant, under board-approved</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advisor equity documents</w:t>
            </w:r>
            <w:r w:rsidRPr="006740E4">
              <w:rPr>
                <w:rFonts w:ascii="Times New Roman" w:hAnsi="Times New Roman" w:cs="Times New Roman"/>
                <w:sz w:val="24"/>
                <w:szCs w:val="24"/>
              </w:rPr>
              <w:t xml:space="preserve">. </w:t>
            </w:r>
          </w:p>
        </w:tc>
      </w:tr>
      <w:tr w:rsidR="000372B3" w:rsidRPr="00BC419D" w14:paraId="0576C604" w14:textId="77777777" w:rsidTr="000372B3">
        <w:tc>
          <w:tcPr>
            <w:tcW w:w="0" w:type="auto"/>
            <w:hideMark/>
          </w:tcPr>
          <w:p w14:paraId="0C4AD905"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4.3</w:t>
            </w:r>
          </w:p>
        </w:tc>
        <w:tc>
          <w:tcPr>
            <w:tcW w:w="0" w:type="auto"/>
            <w:hideMark/>
          </w:tcPr>
          <w:p w14:paraId="2E744E4A"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Vesting</w:t>
            </w:r>
          </w:p>
        </w:tc>
        <w:tc>
          <w:tcPr>
            <w:tcW w:w="0" w:type="auto"/>
            <w:hideMark/>
          </w:tcPr>
          <w:p w14:paraId="3EEC2C92" w14:textId="60737C24" w:rsidR="006740E4" w:rsidRPr="006740E4" w:rsidRDefault="00066192" w:rsidP="00AC0BC9">
            <w:pPr>
              <w:contextualSpacing/>
              <w:rPr>
                <w:rFonts w:ascii="Times New Roman" w:hAnsi="Times New Roman" w:cs="Times New Roman"/>
                <w:sz w:val="24"/>
                <w:szCs w:val="24"/>
              </w:rPr>
            </w:pPr>
            <w:r w:rsidRPr="00BC419D">
              <w:rPr>
                <w:rFonts w:ascii="Times New Roman" w:hAnsi="Times New Roman" w:cs="Times New Roman"/>
                <w:sz w:val="24"/>
                <w:szCs w:val="24"/>
              </w:rPr>
              <w:t xml:space="preserve">24-month vesting with a 6-month cliff, then monthly, measured from the </w:t>
            </w:r>
            <w:r w:rsidR="006740E4" w:rsidRPr="006740E4">
              <w:rPr>
                <w:rFonts w:ascii="Times New Roman" w:hAnsi="Times New Roman" w:cs="Times New Roman"/>
                <w:sz w:val="24"/>
                <w:szCs w:val="24"/>
              </w:rPr>
              <w:t>advisory effective date. Post</w:t>
            </w:r>
            <w:r w:rsidR="006740E4" w:rsidRPr="006740E4">
              <w:rPr>
                <w:rFonts w:ascii="Times New Roman" w:hAnsi="Times New Roman" w:cs="Times New Roman"/>
                <w:sz w:val="24"/>
                <w:szCs w:val="24"/>
              </w:rPr>
              <w:noBreakHyphen/>
              <w:t xml:space="preserve">conversion, vesting credit as if granted on </w:t>
            </w:r>
            <w:r w:rsidRPr="00BC419D">
              <w:rPr>
                <w:rFonts w:ascii="Times New Roman" w:hAnsi="Times New Roman" w:cs="Times New Roman"/>
                <w:sz w:val="24"/>
                <w:szCs w:val="24"/>
              </w:rPr>
              <w:t xml:space="preserve">the </w:t>
            </w:r>
            <w:r w:rsidR="006740E4" w:rsidRPr="006740E4">
              <w:rPr>
                <w:rFonts w:ascii="Times New Roman" w:hAnsi="Times New Roman" w:cs="Times New Roman"/>
                <w:sz w:val="24"/>
                <w:szCs w:val="24"/>
              </w:rPr>
              <w:t xml:space="preserve">effective date. </w:t>
            </w:r>
          </w:p>
        </w:tc>
      </w:tr>
      <w:tr w:rsidR="00AC0BC9" w:rsidRPr="00BC419D" w14:paraId="42A03690" w14:textId="77777777" w:rsidTr="000372B3">
        <w:tc>
          <w:tcPr>
            <w:tcW w:w="0" w:type="auto"/>
          </w:tcPr>
          <w:p w14:paraId="42E932B1" w14:textId="5FCDAC69" w:rsidR="00074AF3" w:rsidRPr="00BC419D" w:rsidRDefault="00AC0BC9" w:rsidP="00AC0BC9">
            <w:pPr>
              <w:contextualSpacing/>
              <w:rPr>
                <w:rFonts w:ascii="Times New Roman" w:hAnsi="Times New Roman" w:cs="Times New Roman"/>
                <w:b/>
                <w:bCs/>
                <w:sz w:val="24"/>
                <w:szCs w:val="24"/>
              </w:rPr>
            </w:pPr>
            <w:r w:rsidRPr="00BC419D">
              <w:rPr>
                <w:rFonts w:ascii="Times New Roman" w:hAnsi="Times New Roman" w:cs="Times New Roman"/>
                <w:b/>
                <w:bCs/>
                <w:sz w:val="24"/>
                <w:szCs w:val="24"/>
              </w:rPr>
              <w:t>4.4</w:t>
            </w:r>
          </w:p>
        </w:tc>
        <w:tc>
          <w:tcPr>
            <w:tcW w:w="0" w:type="auto"/>
          </w:tcPr>
          <w:p w14:paraId="074A892B" w14:textId="6B47B1BE" w:rsidR="00074AF3" w:rsidRPr="00BC419D" w:rsidRDefault="00074AF3" w:rsidP="00AC0BC9">
            <w:pPr>
              <w:contextualSpacing/>
              <w:rPr>
                <w:rFonts w:ascii="Times New Roman" w:hAnsi="Times New Roman" w:cs="Times New Roman"/>
                <w:b/>
                <w:bCs/>
                <w:sz w:val="24"/>
                <w:szCs w:val="24"/>
              </w:rPr>
            </w:pPr>
            <w:r w:rsidRPr="00BC419D">
              <w:rPr>
                <w:rFonts w:ascii="Times New Roman" w:hAnsi="Times New Roman" w:cs="Times New Roman"/>
                <w:b/>
                <w:bCs/>
                <w:sz w:val="24"/>
                <w:szCs w:val="24"/>
              </w:rPr>
              <w:t>Change of Control Acceleration</w:t>
            </w:r>
          </w:p>
        </w:tc>
        <w:tc>
          <w:tcPr>
            <w:tcW w:w="0" w:type="auto"/>
          </w:tcPr>
          <w:p w14:paraId="2E8A8A14" w14:textId="77777777" w:rsidR="00066192" w:rsidRPr="00BC419D" w:rsidRDefault="003A1356" w:rsidP="00AC0BC9">
            <w:pPr>
              <w:contextualSpacing/>
              <w:rPr>
                <w:rFonts w:ascii="Times New Roman" w:hAnsi="Times New Roman" w:cs="Times New Roman"/>
                <w:sz w:val="24"/>
                <w:szCs w:val="24"/>
              </w:rPr>
            </w:pPr>
            <w:proofErr w:type="gramStart"/>
            <w:r w:rsidRPr="00BC419D">
              <w:rPr>
                <w:rFonts w:ascii="Times New Roman" w:hAnsi="Times New Roman" w:cs="Times New Roman"/>
                <w:sz w:val="24"/>
                <w:szCs w:val="24"/>
              </w:rPr>
              <w:t>Double-trigger</w:t>
            </w:r>
            <w:proofErr w:type="gramEnd"/>
            <w:r w:rsidRPr="00BC419D">
              <w:rPr>
                <w:rFonts w:ascii="Times New Roman" w:hAnsi="Times New Roman" w:cs="Times New Roman"/>
                <w:sz w:val="24"/>
                <w:szCs w:val="24"/>
              </w:rPr>
              <w:t xml:space="preserve">: </w:t>
            </w:r>
            <w:r w:rsidRPr="00BC419D">
              <w:rPr>
                <w:rFonts w:ascii="Times New Roman" w:hAnsi="Times New Roman" w:cs="Times New Roman"/>
                <w:sz w:val="24"/>
                <w:szCs w:val="24"/>
              </w:rPr>
              <w:t>50% of any then-unvested shares will accelerate if</w:t>
            </w:r>
            <w:r w:rsidR="00066192" w:rsidRPr="00BC419D">
              <w:rPr>
                <w:rFonts w:ascii="Times New Roman" w:hAnsi="Times New Roman" w:cs="Times New Roman"/>
                <w:sz w:val="24"/>
                <w:szCs w:val="24"/>
              </w:rPr>
              <w:t>:</w:t>
            </w:r>
          </w:p>
          <w:p w14:paraId="103E68AD" w14:textId="77777777" w:rsidR="00066192" w:rsidRPr="00BC419D" w:rsidRDefault="00066192" w:rsidP="00AC0BC9">
            <w:pPr>
              <w:contextualSpacing/>
              <w:rPr>
                <w:rFonts w:ascii="Times New Roman" w:hAnsi="Times New Roman" w:cs="Times New Roman"/>
                <w:sz w:val="24"/>
                <w:szCs w:val="24"/>
              </w:rPr>
            </w:pPr>
          </w:p>
          <w:p w14:paraId="20A0C0B6" w14:textId="48090544" w:rsidR="00066192" w:rsidRPr="00BC419D" w:rsidRDefault="003A1356" w:rsidP="00066192">
            <w:pPr>
              <w:pStyle w:val="ListParagraph"/>
              <w:numPr>
                <w:ilvl w:val="0"/>
                <w:numId w:val="14"/>
              </w:numPr>
              <w:rPr>
                <w:rFonts w:ascii="Times New Roman" w:hAnsi="Times New Roman" w:cs="Times New Roman"/>
                <w:sz w:val="24"/>
                <w:szCs w:val="24"/>
              </w:rPr>
            </w:pPr>
            <w:r w:rsidRPr="00BC419D">
              <w:rPr>
                <w:rFonts w:ascii="Times New Roman" w:hAnsi="Times New Roman" w:cs="Times New Roman"/>
                <w:sz w:val="24"/>
                <w:szCs w:val="24"/>
              </w:rPr>
              <w:t>Change of Control occurs, and</w:t>
            </w:r>
          </w:p>
          <w:p w14:paraId="517CFA6E" w14:textId="0EFE86A9" w:rsidR="00074AF3" w:rsidRPr="00BC419D" w:rsidRDefault="003A1356" w:rsidP="00066192">
            <w:pPr>
              <w:pStyle w:val="ListParagraph"/>
              <w:numPr>
                <w:ilvl w:val="0"/>
                <w:numId w:val="14"/>
              </w:numPr>
              <w:rPr>
                <w:rFonts w:ascii="Times New Roman" w:hAnsi="Times New Roman" w:cs="Times New Roman"/>
                <w:sz w:val="24"/>
                <w:szCs w:val="24"/>
              </w:rPr>
            </w:pPr>
            <w:proofErr w:type="gramStart"/>
            <w:r w:rsidRPr="00BC419D">
              <w:rPr>
                <w:rFonts w:ascii="Times New Roman" w:hAnsi="Times New Roman" w:cs="Times New Roman"/>
                <w:sz w:val="24"/>
                <w:szCs w:val="24"/>
              </w:rPr>
              <w:t>the</w:t>
            </w:r>
            <w:proofErr w:type="gramEnd"/>
            <w:r w:rsidRPr="00BC419D">
              <w:rPr>
                <w:rFonts w:ascii="Times New Roman" w:hAnsi="Times New Roman" w:cs="Times New Roman"/>
                <w:sz w:val="24"/>
                <w:szCs w:val="24"/>
              </w:rPr>
              <w:t xml:space="preserve"> advisor’s service is terminated by the company without Cause or by the advisor for Good Reason within twelve (12) months following such Change of Control</w:t>
            </w:r>
            <w:r w:rsidRPr="00BC419D">
              <w:rPr>
                <w:rFonts w:ascii="Times New Roman" w:hAnsi="Times New Roman" w:cs="Times New Roman"/>
                <w:sz w:val="24"/>
                <w:szCs w:val="24"/>
              </w:rPr>
              <w:t>.</w:t>
            </w:r>
          </w:p>
        </w:tc>
      </w:tr>
      <w:tr w:rsidR="000372B3" w:rsidRPr="00BC419D" w14:paraId="795E13EC" w14:textId="77777777" w:rsidTr="000372B3">
        <w:tc>
          <w:tcPr>
            <w:tcW w:w="0" w:type="auto"/>
            <w:hideMark/>
          </w:tcPr>
          <w:p w14:paraId="38974D49" w14:textId="1AB1599D"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w:t>
            </w:r>
            <w:r w:rsidR="00AC0BC9" w:rsidRPr="00BC419D">
              <w:rPr>
                <w:rFonts w:ascii="Times New Roman" w:hAnsi="Times New Roman" w:cs="Times New Roman"/>
                <w:b/>
                <w:bCs/>
                <w:sz w:val="24"/>
                <w:szCs w:val="24"/>
              </w:rPr>
              <w:t>5</w:t>
            </w:r>
          </w:p>
        </w:tc>
        <w:tc>
          <w:tcPr>
            <w:tcW w:w="0" w:type="auto"/>
            <w:hideMark/>
          </w:tcPr>
          <w:p w14:paraId="1F7CCE73"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Time &amp; Expenses</w:t>
            </w:r>
          </w:p>
        </w:tc>
        <w:tc>
          <w:tcPr>
            <w:tcW w:w="0" w:type="auto"/>
            <w:hideMark/>
          </w:tcPr>
          <w:p w14:paraId="1208DEF5" w14:textId="22EA5EAE" w:rsidR="006740E4" w:rsidRPr="006740E4" w:rsidRDefault="00F74698" w:rsidP="00AC0BC9">
            <w:pPr>
              <w:contextualSpacing/>
              <w:rPr>
                <w:rFonts w:ascii="Times New Roman" w:hAnsi="Times New Roman" w:cs="Times New Roman"/>
                <w:sz w:val="24"/>
                <w:szCs w:val="24"/>
              </w:rPr>
            </w:pPr>
            <w:r w:rsidRPr="00BC419D">
              <w:rPr>
                <w:rFonts w:ascii="Times New Roman" w:hAnsi="Times New Roman" w:cs="Times New Roman"/>
                <w:sz w:val="24"/>
                <w:szCs w:val="24"/>
              </w:rPr>
              <w:t>Non-binding</w:t>
            </w:r>
            <w:r w:rsidR="006740E4" w:rsidRPr="006740E4">
              <w:rPr>
                <w:rFonts w:ascii="Times New Roman" w:hAnsi="Times New Roman" w:cs="Times New Roman"/>
                <w:sz w:val="24"/>
                <w:szCs w:val="24"/>
              </w:rPr>
              <w:t xml:space="preserve"> target ~1 hour/week. No cash compensation. </w:t>
            </w:r>
            <w:r w:rsidRPr="00BC419D">
              <w:rPr>
                <w:rFonts w:ascii="Times New Roman" w:hAnsi="Times New Roman" w:cs="Times New Roman"/>
                <w:sz w:val="24"/>
                <w:szCs w:val="24"/>
              </w:rPr>
              <w:t xml:space="preserve">Pre-approved reasonable out-of-pocket expenses are </w:t>
            </w:r>
            <w:r w:rsidR="006740E4" w:rsidRPr="006740E4">
              <w:rPr>
                <w:rFonts w:ascii="Times New Roman" w:hAnsi="Times New Roman" w:cs="Times New Roman"/>
                <w:sz w:val="24"/>
                <w:szCs w:val="24"/>
              </w:rPr>
              <w:t>reimbursable per policy.</w:t>
            </w:r>
          </w:p>
        </w:tc>
      </w:tr>
      <w:tr w:rsidR="000372B3" w:rsidRPr="00BC419D" w14:paraId="1487F318" w14:textId="77777777" w:rsidTr="000372B3">
        <w:tc>
          <w:tcPr>
            <w:tcW w:w="0" w:type="auto"/>
            <w:hideMark/>
          </w:tcPr>
          <w:p w14:paraId="292F4A68" w14:textId="2454D531"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w:t>
            </w:r>
            <w:r w:rsidR="00AC0BC9" w:rsidRPr="00BC419D">
              <w:rPr>
                <w:rFonts w:ascii="Times New Roman" w:hAnsi="Times New Roman" w:cs="Times New Roman"/>
                <w:b/>
                <w:bCs/>
                <w:sz w:val="24"/>
                <w:szCs w:val="24"/>
              </w:rPr>
              <w:t>6</w:t>
            </w:r>
          </w:p>
        </w:tc>
        <w:tc>
          <w:tcPr>
            <w:tcW w:w="0" w:type="auto"/>
            <w:hideMark/>
          </w:tcPr>
          <w:p w14:paraId="1646536C"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IP &amp; Confidentiality</w:t>
            </w:r>
          </w:p>
        </w:tc>
        <w:tc>
          <w:tcPr>
            <w:tcW w:w="0" w:type="auto"/>
            <w:hideMark/>
          </w:tcPr>
          <w:p w14:paraId="22FB0F55"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Advisor assigns to OCAI any IP created for OCAI; confidentiality governed by NDA.</w:t>
            </w:r>
          </w:p>
        </w:tc>
      </w:tr>
      <w:tr w:rsidR="00066192" w:rsidRPr="00BC419D" w14:paraId="208F347B" w14:textId="77777777" w:rsidTr="000372B3">
        <w:tc>
          <w:tcPr>
            <w:tcW w:w="0" w:type="auto"/>
            <w:hideMark/>
          </w:tcPr>
          <w:p w14:paraId="3E859093" w14:textId="0283BBEE"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w:t>
            </w:r>
            <w:r w:rsidR="00AC0BC9" w:rsidRPr="00BC419D">
              <w:rPr>
                <w:rFonts w:ascii="Times New Roman" w:hAnsi="Times New Roman" w:cs="Times New Roman"/>
                <w:b/>
                <w:bCs/>
                <w:sz w:val="24"/>
                <w:szCs w:val="24"/>
              </w:rPr>
              <w:t>7</w:t>
            </w:r>
          </w:p>
        </w:tc>
        <w:tc>
          <w:tcPr>
            <w:tcW w:w="0" w:type="auto"/>
            <w:hideMark/>
          </w:tcPr>
          <w:p w14:paraId="25081B5D" w14:textId="77CDF6B6"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Termination</w:t>
            </w:r>
            <w:r w:rsidRPr="006740E4">
              <w:rPr>
                <w:rFonts w:ascii="Times New Roman" w:hAnsi="Times New Roman" w:cs="Times New Roman"/>
                <w:b/>
                <w:bCs/>
                <w:sz w:val="24"/>
                <w:szCs w:val="24"/>
              </w:rPr>
              <w:t>; Equity Treatment</w:t>
            </w:r>
          </w:p>
        </w:tc>
        <w:tc>
          <w:tcPr>
            <w:tcW w:w="0" w:type="auto"/>
            <w:hideMark/>
          </w:tcPr>
          <w:p w14:paraId="430E8EF5" w14:textId="337E9FD3"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Either party may terminate at will. Unvested equity forfeited at termination. Vested options </w:t>
            </w:r>
            <w:proofErr w:type="gramStart"/>
            <w:r w:rsidRPr="006740E4">
              <w:rPr>
                <w:rFonts w:ascii="Times New Roman" w:hAnsi="Times New Roman" w:cs="Times New Roman"/>
                <w:sz w:val="24"/>
                <w:szCs w:val="24"/>
              </w:rPr>
              <w:t>exercisable per</w:t>
            </w:r>
            <w:proofErr w:type="gramEnd"/>
            <w:r w:rsidRPr="006740E4">
              <w:rPr>
                <w:rFonts w:ascii="Times New Roman" w:hAnsi="Times New Roman" w:cs="Times New Roman"/>
                <w:sz w:val="24"/>
                <w:szCs w:val="24"/>
              </w:rPr>
              <w:t xml:space="preserve"> plan terms (standard post</w:t>
            </w:r>
            <w:r w:rsidRPr="006740E4">
              <w:rPr>
                <w:rFonts w:ascii="Times New Roman" w:hAnsi="Times New Roman" w:cs="Times New Roman"/>
                <w:sz w:val="24"/>
                <w:szCs w:val="24"/>
              </w:rPr>
              <w:noBreakHyphen/>
              <w:t>termination window).</w:t>
            </w:r>
          </w:p>
        </w:tc>
      </w:tr>
      <w:tr w:rsidR="00066192" w:rsidRPr="00BC419D" w14:paraId="0B2D0A34" w14:textId="77777777" w:rsidTr="000372B3">
        <w:tc>
          <w:tcPr>
            <w:tcW w:w="0" w:type="auto"/>
            <w:hideMark/>
          </w:tcPr>
          <w:p w14:paraId="30DD269B" w14:textId="664484EF"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4.</w:t>
            </w:r>
            <w:r w:rsidR="00AC0BC9" w:rsidRPr="00BC419D">
              <w:rPr>
                <w:rFonts w:ascii="Times New Roman" w:hAnsi="Times New Roman" w:cs="Times New Roman"/>
                <w:b/>
                <w:bCs/>
                <w:sz w:val="24"/>
                <w:szCs w:val="24"/>
              </w:rPr>
              <w:t>8</w:t>
            </w:r>
          </w:p>
        </w:tc>
        <w:tc>
          <w:tcPr>
            <w:tcW w:w="0" w:type="auto"/>
            <w:hideMark/>
          </w:tcPr>
          <w:p w14:paraId="2F1ECC92" w14:textId="2371A4B6"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Status</w:t>
            </w:r>
          </w:p>
        </w:tc>
        <w:tc>
          <w:tcPr>
            <w:tcW w:w="0" w:type="auto"/>
            <w:hideMark/>
          </w:tcPr>
          <w:p w14:paraId="4B9AC2B9" w14:textId="016AC9AD"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Independent contractor; no authority to bind OCAI; services are personal</w:t>
            </w:r>
            <w:r w:rsidRPr="006740E4">
              <w:rPr>
                <w:rFonts w:ascii="Times New Roman" w:hAnsi="Times New Roman" w:cs="Times New Roman"/>
                <w:sz w:val="24"/>
                <w:szCs w:val="24"/>
              </w:rPr>
              <w:t xml:space="preserve"> and non</w:t>
            </w:r>
            <w:r w:rsidRPr="006740E4">
              <w:rPr>
                <w:rFonts w:ascii="Times New Roman" w:hAnsi="Times New Roman" w:cs="Times New Roman"/>
                <w:sz w:val="24"/>
                <w:szCs w:val="24"/>
              </w:rPr>
              <w:noBreakHyphen/>
            </w:r>
            <w:r w:rsidRPr="006740E4">
              <w:rPr>
                <w:rFonts w:ascii="Times New Roman" w:hAnsi="Times New Roman" w:cs="Times New Roman"/>
                <w:sz w:val="24"/>
                <w:szCs w:val="24"/>
              </w:rPr>
              <w:t>transferable</w:t>
            </w:r>
            <w:r w:rsidRPr="006740E4">
              <w:rPr>
                <w:rFonts w:ascii="Times New Roman" w:hAnsi="Times New Roman" w:cs="Times New Roman"/>
                <w:sz w:val="24"/>
                <w:szCs w:val="24"/>
              </w:rPr>
              <w:t>.</w:t>
            </w:r>
          </w:p>
        </w:tc>
      </w:tr>
    </w:tbl>
    <w:p w14:paraId="63A38CC1" w14:textId="77777777" w:rsidR="000372B3" w:rsidRPr="00BC419D" w:rsidRDefault="000372B3">
      <w:pPr>
        <w:rPr>
          <w:rFonts w:ascii="Times New Roman" w:hAnsi="Times New Roman" w:cs="Times New Roman"/>
          <w:sz w:val="24"/>
          <w:szCs w:val="24"/>
        </w:rPr>
      </w:pPr>
      <w:r w:rsidRPr="00BC419D">
        <w:rPr>
          <w:rFonts w:ascii="Times New Roman" w:hAnsi="Times New Roman" w:cs="Times New Roman"/>
          <w:sz w:val="24"/>
          <w:szCs w:val="24"/>
        </w:rPr>
        <w:br w:type="page"/>
      </w:r>
    </w:p>
    <w:p w14:paraId="59ED1BF2" w14:textId="3AB8EE87" w:rsidR="006740E4" w:rsidRPr="006740E4" w:rsidRDefault="006740E4" w:rsidP="00AC0BC9">
      <w:pPr>
        <w:spacing w:after="0" w:line="240" w:lineRule="auto"/>
        <w:contextualSpacing/>
        <w:rPr>
          <w:rFonts w:ascii="Times New Roman" w:hAnsi="Times New Roman" w:cs="Times New Roman"/>
          <w:sz w:val="24"/>
          <w:szCs w:val="24"/>
        </w:rPr>
      </w:pPr>
      <w:r w:rsidRPr="006740E4">
        <w:rPr>
          <w:rFonts w:ascii="Times New Roman" w:hAnsi="Times New Roman" w:cs="Times New Roman"/>
          <w:sz w:val="24"/>
          <w:szCs w:val="24"/>
        </w:rPr>
        <w:pict w14:anchorId="7364D218">
          <v:rect id="_x0000_i1160" style="width:0;height:1.5pt" o:hralign="center" o:hrstd="t" o:hr="t" fillcolor="#a0a0a0" stroked="f"/>
        </w:pict>
      </w:r>
    </w:p>
    <w:p w14:paraId="20FC7ACB" w14:textId="77777777" w:rsidR="000372B3" w:rsidRPr="00BC419D" w:rsidRDefault="000372B3" w:rsidP="000372B3">
      <w:pPr>
        <w:pStyle w:val="Heading1"/>
        <w:ind w:left="720"/>
        <w:jc w:val="left"/>
      </w:pPr>
      <w:bookmarkStart w:id="7" w:name="_Toc210931453"/>
    </w:p>
    <w:p w14:paraId="4FBF78AF" w14:textId="63CBEAD3" w:rsidR="000372B3" w:rsidRPr="00BC419D" w:rsidRDefault="006740E4" w:rsidP="00F66DC8">
      <w:pPr>
        <w:pStyle w:val="Heading1"/>
        <w:numPr>
          <w:ilvl w:val="0"/>
          <w:numId w:val="8"/>
        </w:numPr>
      </w:pPr>
      <w:bookmarkStart w:id="8" w:name="_Toc210942487"/>
      <w:r w:rsidRPr="00BC419D">
        <w:t>Master Collaboration Agreement</w:t>
      </w:r>
      <w:bookmarkEnd w:id="7"/>
      <w:r w:rsidRPr="00BC419D">
        <w:t xml:space="preserve"> (MCA)</w:t>
      </w:r>
      <w:bookmarkEnd w:id="8"/>
    </w:p>
    <w:p w14:paraId="378426A9" w14:textId="77777777" w:rsidR="000372B3" w:rsidRPr="00BC419D" w:rsidRDefault="000372B3" w:rsidP="000372B3">
      <w:pPr>
        <w:rPr>
          <w:rFonts w:ascii="Times New Roman" w:hAnsi="Times New Roman" w:cs="Times New Roman"/>
          <w:sz w:val="24"/>
          <w:szCs w:val="24"/>
        </w:rPr>
      </w:pPr>
    </w:p>
    <w:tbl>
      <w:tblPr>
        <w:tblStyle w:val="TableGrid"/>
        <w:tblW w:w="0" w:type="auto"/>
        <w:tblCellMar>
          <w:top w:w="144" w:type="dxa"/>
          <w:bottom w:w="144" w:type="dxa"/>
        </w:tblCellMar>
        <w:tblLook w:val="04A0" w:firstRow="1" w:lastRow="0" w:firstColumn="1" w:lastColumn="0" w:noHBand="0" w:noVBand="1"/>
      </w:tblPr>
      <w:tblGrid>
        <w:gridCol w:w="963"/>
        <w:gridCol w:w="2383"/>
        <w:gridCol w:w="9604"/>
      </w:tblGrid>
      <w:tr w:rsidR="00FB7090" w:rsidRPr="00BC419D" w14:paraId="4C875C54" w14:textId="77777777" w:rsidTr="000372B3">
        <w:trPr>
          <w:tblHeader/>
        </w:trPr>
        <w:tc>
          <w:tcPr>
            <w:tcW w:w="0" w:type="auto"/>
            <w:shd w:val="clear" w:color="auto" w:fill="D9D9D9" w:themeFill="background1" w:themeFillShade="D9"/>
            <w:hideMark/>
          </w:tcPr>
          <w:p w14:paraId="13CFF522"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Section</w:t>
            </w:r>
          </w:p>
        </w:tc>
        <w:tc>
          <w:tcPr>
            <w:tcW w:w="0" w:type="auto"/>
            <w:shd w:val="clear" w:color="auto" w:fill="D9D9D9" w:themeFill="background1" w:themeFillShade="D9"/>
            <w:hideMark/>
          </w:tcPr>
          <w:p w14:paraId="2BFBD1A0"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Key Term</w:t>
            </w:r>
          </w:p>
        </w:tc>
        <w:tc>
          <w:tcPr>
            <w:tcW w:w="0" w:type="auto"/>
            <w:shd w:val="clear" w:color="auto" w:fill="D9D9D9" w:themeFill="background1" w:themeFillShade="D9"/>
            <w:hideMark/>
          </w:tcPr>
          <w:p w14:paraId="76A5AA68" w14:textId="77777777" w:rsidR="006740E4" w:rsidRPr="006740E4" w:rsidRDefault="006740E4" w:rsidP="00AC0BC9">
            <w:pPr>
              <w:contextualSpacing/>
              <w:rPr>
                <w:rFonts w:ascii="Times New Roman" w:hAnsi="Times New Roman" w:cs="Times New Roman"/>
                <w:b/>
                <w:bCs/>
                <w:sz w:val="24"/>
                <w:szCs w:val="24"/>
              </w:rPr>
            </w:pPr>
            <w:r w:rsidRPr="006740E4">
              <w:rPr>
                <w:rFonts w:ascii="Times New Roman" w:hAnsi="Times New Roman" w:cs="Times New Roman"/>
                <w:b/>
                <w:bCs/>
                <w:sz w:val="24"/>
                <w:szCs w:val="24"/>
              </w:rPr>
              <w:t>Description</w:t>
            </w:r>
          </w:p>
        </w:tc>
      </w:tr>
      <w:tr w:rsidR="006740E4" w:rsidRPr="006740E4" w14:paraId="3076A30A" w14:textId="77777777" w:rsidTr="000372B3">
        <w:tc>
          <w:tcPr>
            <w:tcW w:w="0" w:type="auto"/>
            <w:hideMark/>
          </w:tcPr>
          <w:p w14:paraId="7FEDE8CA"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5.1</w:t>
            </w:r>
          </w:p>
        </w:tc>
        <w:tc>
          <w:tcPr>
            <w:tcW w:w="0" w:type="auto"/>
            <w:hideMark/>
          </w:tcPr>
          <w:p w14:paraId="65088B43"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Nature of Relationship</w:t>
            </w:r>
          </w:p>
        </w:tc>
        <w:tc>
          <w:tcPr>
            <w:tcW w:w="0" w:type="auto"/>
            <w:hideMark/>
          </w:tcPr>
          <w:p w14:paraId="13D3692D" w14:textId="6D80FEE6"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Contractual</w:t>
            </w:r>
            <w:r w:rsidRPr="006740E4">
              <w:rPr>
                <w:rFonts w:ascii="Times New Roman" w:hAnsi="Times New Roman" w:cs="Times New Roman"/>
                <w:sz w:val="24"/>
                <w:szCs w:val="24"/>
              </w:rPr>
              <w:t xml:space="preserve"> collaboration only</w:t>
            </w:r>
            <w:r w:rsidRPr="006740E4">
              <w:rPr>
                <w:rFonts w:ascii="Times New Roman" w:hAnsi="Times New Roman" w:cs="Times New Roman"/>
                <w:sz w:val="24"/>
                <w:szCs w:val="24"/>
              </w:rPr>
              <w:t xml:space="preserve">; </w:t>
            </w:r>
            <w:r w:rsidRPr="006740E4">
              <w:rPr>
                <w:rFonts w:ascii="Times New Roman" w:hAnsi="Times New Roman" w:cs="Times New Roman"/>
                <w:sz w:val="24"/>
                <w:szCs w:val="24"/>
              </w:rPr>
              <w:t xml:space="preserve">not a partnership, joint venture, franchise, agency, </w:t>
            </w:r>
            <w:r w:rsidRPr="006740E4">
              <w:rPr>
                <w:rFonts w:ascii="Times New Roman" w:hAnsi="Times New Roman" w:cs="Times New Roman"/>
                <w:sz w:val="24"/>
                <w:szCs w:val="24"/>
              </w:rPr>
              <w:t xml:space="preserve">fiduciary, </w:t>
            </w:r>
            <w:r w:rsidRPr="006740E4">
              <w:rPr>
                <w:rFonts w:ascii="Times New Roman" w:hAnsi="Times New Roman" w:cs="Times New Roman"/>
                <w:sz w:val="24"/>
                <w:szCs w:val="24"/>
              </w:rPr>
              <w:t xml:space="preserve">or employment </w:t>
            </w:r>
            <w:r w:rsidRPr="006740E4">
              <w:rPr>
                <w:rFonts w:ascii="Times New Roman" w:hAnsi="Times New Roman" w:cs="Times New Roman"/>
                <w:sz w:val="24"/>
                <w:szCs w:val="24"/>
              </w:rPr>
              <w:t>relationship</w:t>
            </w:r>
            <w:r w:rsidRPr="006740E4">
              <w:rPr>
                <w:rFonts w:ascii="Times New Roman" w:hAnsi="Times New Roman" w:cs="Times New Roman"/>
                <w:sz w:val="24"/>
                <w:szCs w:val="24"/>
              </w:rPr>
              <w:t xml:space="preserve">. </w:t>
            </w:r>
          </w:p>
        </w:tc>
      </w:tr>
      <w:tr w:rsidR="006740E4" w:rsidRPr="006740E4" w14:paraId="2C1D771B" w14:textId="77777777" w:rsidTr="000372B3">
        <w:tc>
          <w:tcPr>
            <w:tcW w:w="0" w:type="auto"/>
            <w:hideMark/>
          </w:tcPr>
          <w:p w14:paraId="5259793E"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5.2</w:t>
            </w:r>
          </w:p>
        </w:tc>
        <w:tc>
          <w:tcPr>
            <w:tcW w:w="0" w:type="auto"/>
            <w:hideMark/>
          </w:tcPr>
          <w:p w14:paraId="4D8D2BB8"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IP Framework</w:t>
            </w:r>
          </w:p>
        </w:tc>
        <w:tc>
          <w:tcPr>
            <w:tcW w:w="0" w:type="auto"/>
            <w:hideMark/>
          </w:tcPr>
          <w:p w14:paraId="687A3CDE" w14:textId="51119D2F" w:rsidR="00110385" w:rsidRPr="00BC419D"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Background IP:</w:t>
            </w:r>
            <w:r w:rsidRPr="006740E4">
              <w:rPr>
                <w:rFonts w:ascii="Times New Roman" w:hAnsi="Times New Roman" w:cs="Times New Roman"/>
                <w:sz w:val="24"/>
                <w:szCs w:val="24"/>
              </w:rPr>
              <w:t xml:space="preserve"> owned by </w:t>
            </w:r>
            <w:r w:rsidR="00D5409E" w:rsidRPr="00BC419D">
              <w:rPr>
                <w:rFonts w:ascii="Times New Roman" w:hAnsi="Times New Roman" w:cs="Times New Roman"/>
                <w:sz w:val="24"/>
                <w:szCs w:val="24"/>
              </w:rPr>
              <w:t xml:space="preserve">the </w:t>
            </w:r>
            <w:r w:rsidRPr="006740E4">
              <w:rPr>
                <w:rFonts w:ascii="Times New Roman" w:hAnsi="Times New Roman" w:cs="Times New Roman"/>
                <w:sz w:val="24"/>
                <w:szCs w:val="24"/>
              </w:rPr>
              <w:t xml:space="preserve">originating party; not assigned. </w:t>
            </w:r>
          </w:p>
          <w:p w14:paraId="61F4DCE7" w14:textId="77777777" w:rsidR="00110385" w:rsidRPr="00BC419D" w:rsidRDefault="00110385" w:rsidP="00AC0BC9">
            <w:pPr>
              <w:contextualSpacing/>
              <w:rPr>
                <w:rFonts w:ascii="Times New Roman" w:hAnsi="Times New Roman" w:cs="Times New Roman"/>
                <w:sz w:val="24"/>
                <w:szCs w:val="24"/>
              </w:rPr>
            </w:pPr>
          </w:p>
          <w:p w14:paraId="3BD316C6" w14:textId="347E0790"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Foreground IP:</w:t>
            </w:r>
            <w:r w:rsidRPr="006740E4">
              <w:rPr>
                <w:rFonts w:ascii="Times New Roman" w:hAnsi="Times New Roman" w:cs="Times New Roman"/>
                <w:sz w:val="24"/>
                <w:szCs w:val="24"/>
              </w:rPr>
              <w:t xml:space="preserve"> ownership follows inventorship unless allocated otherwise in DSCA/STA or Exhibit A; cross</w:t>
            </w:r>
            <w:r w:rsidRPr="006740E4">
              <w:rPr>
                <w:rFonts w:ascii="Times New Roman" w:hAnsi="Times New Roman" w:cs="Times New Roman"/>
                <w:sz w:val="24"/>
                <w:szCs w:val="24"/>
              </w:rPr>
              <w:noBreakHyphen/>
              <w:t xml:space="preserve">licenses as needed to perform under Collaboration Agreements. </w:t>
            </w:r>
          </w:p>
        </w:tc>
      </w:tr>
      <w:tr w:rsidR="006740E4" w:rsidRPr="006740E4" w14:paraId="524FDC9E" w14:textId="77777777" w:rsidTr="000372B3">
        <w:tc>
          <w:tcPr>
            <w:tcW w:w="0" w:type="auto"/>
            <w:hideMark/>
          </w:tcPr>
          <w:p w14:paraId="2C90AF62" w14:textId="13A0024D"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3</w:t>
            </w:r>
          </w:p>
        </w:tc>
        <w:tc>
          <w:tcPr>
            <w:tcW w:w="0" w:type="auto"/>
            <w:hideMark/>
          </w:tcPr>
          <w:p w14:paraId="45A50A9C"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Data Security</w:t>
            </w:r>
          </w:p>
        </w:tc>
        <w:tc>
          <w:tcPr>
            <w:tcW w:w="0" w:type="auto"/>
            <w:hideMark/>
          </w:tcPr>
          <w:p w14:paraId="6FB31CC0" w14:textId="77777777" w:rsidR="00FB7090" w:rsidRPr="00BC419D"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Each party maintains</w:t>
            </w:r>
            <w:r w:rsidRPr="006740E4">
              <w:rPr>
                <w:rFonts w:ascii="Times New Roman" w:hAnsi="Times New Roman" w:cs="Times New Roman"/>
                <w:sz w:val="24"/>
                <w:szCs w:val="24"/>
              </w:rPr>
              <w:t xml:space="preserve"> commercially reasonable </w:t>
            </w:r>
            <w:r w:rsidRPr="006740E4">
              <w:rPr>
                <w:rFonts w:ascii="Times New Roman" w:hAnsi="Times New Roman" w:cs="Times New Roman"/>
                <w:sz w:val="24"/>
                <w:szCs w:val="24"/>
              </w:rPr>
              <w:t>safeguards</w:t>
            </w:r>
            <w:r w:rsidR="00FB7090" w:rsidRPr="00BC419D">
              <w:rPr>
                <w:rFonts w:ascii="Times New Roman" w:hAnsi="Times New Roman" w:cs="Times New Roman"/>
                <w:sz w:val="24"/>
                <w:szCs w:val="24"/>
              </w:rPr>
              <w:t>.</w:t>
            </w:r>
          </w:p>
          <w:p w14:paraId="7C7956F5" w14:textId="77777777" w:rsidR="00FB7090" w:rsidRPr="00BC419D" w:rsidRDefault="00FB7090" w:rsidP="00AC0BC9">
            <w:pPr>
              <w:contextualSpacing/>
              <w:rPr>
                <w:rFonts w:ascii="Times New Roman" w:hAnsi="Times New Roman" w:cs="Times New Roman"/>
                <w:sz w:val="24"/>
                <w:szCs w:val="24"/>
              </w:rPr>
            </w:pPr>
          </w:p>
          <w:p w14:paraId="6794CB80" w14:textId="27E201E5" w:rsidR="006740E4" w:rsidRPr="006740E4" w:rsidRDefault="00FB7090" w:rsidP="00AC0BC9">
            <w:pPr>
              <w:contextualSpacing/>
              <w:rPr>
                <w:rFonts w:ascii="Times New Roman" w:hAnsi="Times New Roman" w:cs="Times New Roman"/>
                <w:sz w:val="24"/>
                <w:szCs w:val="24"/>
              </w:rPr>
            </w:pPr>
            <w:r w:rsidRPr="00BC419D">
              <w:rPr>
                <w:rFonts w:ascii="Times New Roman" w:hAnsi="Times New Roman" w:cs="Times New Roman"/>
                <w:sz w:val="24"/>
                <w:szCs w:val="24"/>
              </w:rPr>
              <w:t>A</w:t>
            </w:r>
            <w:r w:rsidR="00D5409E" w:rsidRPr="00BC419D">
              <w:rPr>
                <w:rFonts w:ascii="Times New Roman" w:hAnsi="Times New Roman" w:cs="Times New Roman"/>
                <w:sz w:val="24"/>
                <w:szCs w:val="24"/>
              </w:rPr>
              <w:t>cknowledgment</w:t>
            </w:r>
            <w:r w:rsidR="006740E4" w:rsidRPr="006740E4">
              <w:rPr>
                <w:rFonts w:ascii="Times New Roman" w:hAnsi="Times New Roman" w:cs="Times New Roman"/>
                <w:sz w:val="24"/>
                <w:szCs w:val="24"/>
              </w:rPr>
              <w:t xml:space="preserve"> </w:t>
            </w:r>
            <w:r w:rsidR="001422AF" w:rsidRPr="00BC419D">
              <w:rPr>
                <w:rFonts w:ascii="Times New Roman" w:hAnsi="Times New Roman" w:cs="Times New Roman"/>
                <w:sz w:val="24"/>
                <w:szCs w:val="24"/>
              </w:rPr>
              <w:t>that Svarga and related software are experimental technologies and, as such, carry data security risks</w:t>
            </w:r>
            <w:r w:rsidR="006740E4" w:rsidRPr="006740E4">
              <w:rPr>
                <w:rFonts w:ascii="Times New Roman" w:hAnsi="Times New Roman" w:cs="Times New Roman"/>
                <w:sz w:val="24"/>
                <w:szCs w:val="24"/>
              </w:rPr>
              <w:t xml:space="preserve">. </w:t>
            </w:r>
          </w:p>
        </w:tc>
      </w:tr>
      <w:tr w:rsidR="006740E4" w:rsidRPr="006740E4" w14:paraId="0578FA86" w14:textId="77777777" w:rsidTr="000372B3">
        <w:tc>
          <w:tcPr>
            <w:tcW w:w="0" w:type="auto"/>
            <w:hideMark/>
          </w:tcPr>
          <w:p w14:paraId="5CCF818C" w14:textId="1682AC85"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4</w:t>
            </w:r>
          </w:p>
        </w:tc>
        <w:tc>
          <w:tcPr>
            <w:tcW w:w="0" w:type="auto"/>
            <w:hideMark/>
          </w:tcPr>
          <w:p w14:paraId="1FA9C422" w14:textId="13C4C1A6" w:rsidR="006740E4" w:rsidRPr="006740E4" w:rsidRDefault="00285400" w:rsidP="00AC0BC9">
            <w:pPr>
              <w:contextualSpacing/>
              <w:rPr>
                <w:rFonts w:ascii="Times New Roman" w:hAnsi="Times New Roman" w:cs="Times New Roman"/>
                <w:sz w:val="24"/>
                <w:szCs w:val="24"/>
              </w:rPr>
            </w:pPr>
            <w:r w:rsidRPr="00BC419D">
              <w:rPr>
                <w:rFonts w:ascii="Times New Roman" w:hAnsi="Times New Roman" w:cs="Times New Roman"/>
                <w:b/>
                <w:bCs/>
                <w:sz w:val="24"/>
                <w:szCs w:val="24"/>
              </w:rPr>
              <w:t xml:space="preserve">Data </w:t>
            </w:r>
            <w:r w:rsidR="006740E4" w:rsidRPr="006740E4">
              <w:rPr>
                <w:rFonts w:ascii="Times New Roman" w:hAnsi="Times New Roman" w:cs="Times New Roman"/>
                <w:b/>
                <w:bCs/>
                <w:sz w:val="24"/>
                <w:szCs w:val="24"/>
              </w:rPr>
              <w:t>Privacy</w:t>
            </w:r>
          </w:p>
        </w:tc>
        <w:tc>
          <w:tcPr>
            <w:tcW w:w="0" w:type="auto"/>
            <w:hideMark/>
          </w:tcPr>
          <w:p w14:paraId="4ED611E2" w14:textId="64522BE6" w:rsidR="006740E4" w:rsidRPr="006740E4" w:rsidRDefault="00230F62" w:rsidP="00AC0BC9">
            <w:pPr>
              <w:contextualSpacing/>
              <w:rPr>
                <w:rFonts w:ascii="Times New Roman" w:hAnsi="Times New Roman" w:cs="Times New Roman"/>
                <w:sz w:val="24"/>
                <w:szCs w:val="24"/>
              </w:rPr>
            </w:pPr>
            <w:r w:rsidRPr="00BC419D">
              <w:rPr>
                <w:rFonts w:ascii="Times New Roman" w:hAnsi="Times New Roman" w:cs="Times New Roman"/>
                <w:sz w:val="24"/>
                <w:szCs w:val="24"/>
              </w:rPr>
              <w:t>It is anticipated that the parties will share personally identifiable information of third part</w:t>
            </w:r>
            <w:r w:rsidR="00CF747A" w:rsidRPr="00BC419D">
              <w:rPr>
                <w:rFonts w:ascii="Times New Roman" w:hAnsi="Times New Roman" w:cs="Times New Roman"/>
                <w:sz w:val="24"/>
                <w:szCs w:val="24"/>
              </w:rPr>
              <w:t xml:space="preserve">ies. </w:t>
            </w:r>
            <w:r w:rsidR="008E30F6" w:rsidRPr="00BC419D">
              <w:rPr>
                <w:rFonts w:ascii="Times New Roman" w:hAnsi="Times New Roman" w:cs="Times New Roman"/>
                <w:sz w:val="24"/>
                <w:szCs w:val="24"/>
              </w:rPr>
              <w:t>As such,</w:t>
            </w:r>
            <w:r w:rsidR="006740E4" w:rsidRPr="006740E4">
              <w:rPr>
                <w:rFonts w:ascii="Times New Roman" w:hAnsi="Times New Roman" w:cs="Times New Roman"/>
                <w:sz w:val="24"/>
                <w:szCs w:val="24"/>
              </w:rPr>
              <w:t xml:space="preserve"> a </w:t>
            </w:r>
            <w:r w:rsidR="00CF747A" w:rsidRPr="00BC419D">
              <w:rPr>
                <w:rFonts w:ascii="Times New Roman" w:hAnsi="Times New Roman" w:cs="Times New Roman"/>
                <w:sz w:val="24"/>
                <w:szCs w:val="24"/>
              </w:rPr>
              <w:t>standard</w:t>
            </w:r>
            <w:r w:rsidR="006740E4" w:rsidRPr="006740E4">
              <w:rPr>
                <w:rFonts w:ascii="Times New Roman" w:hAnsi="Times New Roman" w:cs="Times New Roman"/>
                <w:sz w:val="24"/>
                <w:szCs w:val="24"/>
              </w:rPr>
              <w:t xml:space="preserve"> data </w:t>
            </w:r>
            <w:r w:rsidR="00CF747A" w:rsidRPr="00BC419D">
              <w:rPr>
                <w:rFonts w:ascii="Times New Roman" w:hAnsi="Times New Roman" w:cs="Times New Roman"/>
                <w:sz w:val="24"/>
                <w:szCs w:val="24"/>
              </w:rPr>
              <w:t>p</w:t>
            </w:r>
            <w:r w:rsidR="0001100A" w:rsidRPr="00BC419D">
              <w:rPr>
                <w:rFonts w:ascii="Times New Roman" w:hAnsi="Times New Roman" w:cs="Times New Roman"/>
                <w:sz w:val="24"/>
                <w:szCs w:val="24"/>
              </w:rPr>
              <w:t xml:space="preserve">rocessing </w:t>
            </w:r>
            <w:r w:rsidR="00CF747A" w:rsidRPr="00BC419D">
              <w:rPr>
                <w:rFonts w:ascii="Times New Roman" w:hAnsi="Times New Roman" w:cs="Times New Roman"/>
                <w:sz w:val="24"/>
                <w:szCs w:val="24"/>
              </w:rPr>
              <w:t>a</w:t>
            </w:r>
            <w:r w:rsidR="0001100A" w:rsidRPr="00BC419D">
              <w:rPr>
                <w:rFonts w:ascii="Times New Roman" w:hAnsi="Times New Roman" w:cs="Times New Roman"/>
                <w:sz w:val="24"/>
                <w:szCs w:val="24"/>
              </w:rPr>
              <w:t>ddendum</w:t>
            </w:r>
            <w:r w:rsidR="00CF747A" w:rsidRPr="00BC419D">
              <w:rPr>
                <w:rFonts w:ascii="Times New Roman" w:hAnsi="Times New Roman" w:cs="Times New Roman"/>
                <w:sz w:val="24"/>
                <w:szCs w:val="24"/>
              </w:rPr>
              <w:t xml:space="preserve"> to</w:t>
            </w:r>
            <w:r w:rsidR="006740E4" w:rsidRPr="006740E4">
              <w:rPr>
                <w:rFonts w:ascii="Times New Roman" w:hAnsi="Times New Roman" w:cs="Times New Roman"/>
                <w:sz w:val="24"/>
                <w:szCs w:val="24"/>
              </w:rPr>
              <w:t xml:space="preserve"> comply with </w:t>
            </w:r>
            <w:r w:rsidR="00CF747A" w:rsidRPr="00BC419D">
              <w:rPr>
                <w:rFonts w:ascii="Times New Roman" w:hAnsi="Times New Roman" w:cs="Times New Roman"/>
                <w:sz w:val="24"/>
                <w:szCs w:val="24"/>
              </w:rPr>
              <w:t xml:space="preserve">all </w:t>
            </w:r>
            <w:r w:rsidR="006740E4" w:rsidRPr="006740E4">
              <w:rPr>
                <w:rFonts w:ascii="Times New Roman" w:hAnsi="Times New Roman" w:cs="Times New Roman"/>
                <w:sz w:val="24"/>
                <w:szCs w:val="24"/>
              </w:rPr>
              <w:t xml:space="preserve">applicable </w:t>
            </w:r>
            <w:r w:rsidR="00CF747A" w:rsidRPr="00BC419D">
              <w:rPr>
                <w:rFonts w:ascii="Times New Roman" w:hAnsi="Times New Roman" w:cs="Times New Roman"/>
                <w:sz w:val="24"/>
                <w:szCs w:val="24"/>
              </w:rPr>
              <w:t xml:space="preserve">data privacy </w:t>
            </w:r>
            <w:r w:rsidR="006740E4" w:rsidRPr="006740E4">
              <w:rPr>
                <w:rFonts w:ascii="Times New Roman" w:hAnsi="Times New Roman" w:cs="Times New Roman"/>
                <w:sz w:val="24"/>
                <w:szCs w:val="24"/>
              </w:rPr>
              <w:t>laws (</w:t>
            </w:r>
            <w:r w:rsidR="00CF747A" w:rsidRPr="00BC419D">
              <w:rPr>
                <w:rFonts w:ascii="Times New Roman" w:hAnsi="Times New Roman" w:cs="Times New Roman"/>
                <w:sz w:val="24"/>
                <w:szCs w:val="24"/>
              </w:rPr>
              <w:t xml:space="preserve">including </w:t>
            </w:r>
            <w:r w:rsidR="00983F61" w:rsidRPr="00BC419D">
              <w:rPr>
                <w:rFonts w:ascii="Times New Roman" w:hAnsi="Times New Roman" w:cs="Times New Roman"/>
                <w:sz w:val="24"/>
                <w:szCs w:val="24"/>
              </w:rPr>
              <w:t xml:space="preserve">CCPA and </w:t>
            </w:r>
            <w:r w:rsidR="006740E4" w:rsidRPr="006740E4">
              <w:rPr>
                <w:rFonts w:ascii="Times New Roman" w:hAnsi="Times New Roman" w:cs="Times New Roman"/>
                <w:sz w:val="24"/>
                <w:szCs w:val="24"/>
              </w:rPr>
              <w:t>GDPR</w:t>
            </w:r>
            <w:r w:rsidR="00CF747A" w:rsidRPr="00BC419D">
              <w:rPr>
                <w:rFonts w:ascii="Times New Roman" w:hAnsi="Times New Roman" w:cs="Times New Roman"/>
                <w:sz w:val="24"/>
                <w:szCs w:val="24"/>
              </w:rPr>
              <w:t>) will be attached to the MCA</w:t>
            </w:r>
            <w:r w:rsidR="00684D01" w:rsidRPr="00BC419D">
              <w:rPr>
                <w:rFonts w:ascii="Times New Roman" w:hAnsi="Times New Roman" w:cs="Times New Roman"/>
                <w:sz w:val="24"/>
                <w:szCs w:val="24"/>
              </w:rPr>
              <w:t>.</w:t>
            </w:r>
            <w:r w:rsidR="006740E4" w:rsidRPr="006740E4">
              <w:rPr>
                <w:rFonts w:ascii="Times New Roman" w:hAnsi="Times New Roman" w:cs="Times New Roman"/>
                <w:sz w:val="24"/>
                <w:szCs w:val="24"/>
              </w:rPr>
              <w:t xml:space="preserve"> </w:t>
            </w:r>
          </w:p>
        </w:tc>
      </w:tr>
      <w:tr w:rsidR="006740E4" w:rsidRPr="006740E4" w14:paraId="5FB678B9" w14:textId="77777777" w:rsidTr="000372B3">
        <w:tc>
          <w:tcPr>
            <w:tcW w:w="0" w:type="auto"/>
            <w:hideMark/>
          </w:tcPr>
          <w:p w14:paraId="0D2F9DFB" w14:textId="464A5463"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5</w:t>
            </w:r>
          </w:p>
        </w:tc>
        <w:tc>
          <w:tcPr>
            <w:tcW w:w="0" w:type="auto"/>
            <w:hideMark/>
          </w:tcPr>
          <w:p w14:paraId="76CC5B9B" w14:textId="02A51726"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AI Model Training</w:t>
            </w:r>
            <w:r w:rsidRPr="006740E4">
              <w:rPr>
                <w:rFonts w:ascii="Times New Roman" w:hAnsi="Times New Roman" w:cs="Times New Roman"/>
                <w:b/>
                <w:bCs/>
                <w:sz w:val="24"/>
                <w:szCs w:val="24"/>
              </w:rPr>
              <w:t xml:space="preserve"> </w:t>
            </w:r>
          </w:p>
        </w:tc>
        <w:tc>
          <w:tcPr>
            <w:tcW w:w="0" w:type="auto"/>
            <w:hideMark/>
          </w:tcPr>
          <w:p w14:paraId="18E336B5" w14:textId="46A412D9" w:rsidR="006740E4" w:rsidRPr="006740E4" w:rsidRDefault="003539B6" w:rsidP="00AC0BC9">
            <w:pPr>
              <w:contextualSpacing/>
              <w:rPr>
                <w:rFonts w:ascii="Times New Roman" w:hAnsi="Times New Roman" w:cs="Times New Roman"/>
                <w:sz w:val="24"/>
                <w:szCs w:val="24"/>
              </w:rPr>
            </w:pPr>
            <w:r w:rsidRPr="00BC419D">
              <w:rPr>
                <w:rFonts w:ascii="Times New Roman" w:hAnsi="Times New Roman" w:cs="Times New Roman"/>
                <w:sz w:val="24"/>
                <w:szCs w:val="24"/>
              </w:rPr>
              <w:t>Each party agrees that t</w:t>
            </w:r>
            <w:r w:rsidR="008E30F6" w:rsidRPr="00BC419D">
              <w:rPr>
                <w:rFonts w:ascii="Times New Roman" w:hAnsi="Times New Roman" w:cs="Times New Roman"/>
                <w:sz w:val="24"/>
                <w:szCs w:val="24"/>
              </w:rPr>
              <w:t xml:space="preserve">he </w:t>
            </w:r>
            <w:r w:rsidRPr="00BC419D">
              <w:rPr>
                <w:rFonts w:ascii="Times New Roman" w:hAnsi="Times New Roman" w:cs="Times New Roman"/>
                <w:sz w:val="24"/>
                <w:szCs w:val="24"/>
              </w:rPr>
              <w:t>IP of the other party may be used to train AI models.</w:t>
            </w:r>
            <w:r w:rsidR="006740E4" w:rsidRPr="006740E4">
              <w:rPr>
                <w:rFonts w:ascii="Times New Roman" w:hAnsi="Times New Roman" w:cs="Times New Roman"/>
                <w:sz w:val="24"/>
                <w:szCs w:val="24"/>
              </w:rPr>
              <w:t xml:space="preserve"> </w:t>
            </w:r>
          </w:p>
        </w:tc>
      </w:tr>
      <w:tr w:rsidR="000A703C" w:rsidRPr="00BC419D" w14:paraId="5E84C938" w14:textId="77777777" w:rsidTr="000372B3">
        <w:tc>
          <w:tcPr>
            <w:tcW w:w="0" w:type="auto"/>
            <w:hideMark/>
          </w:tcPr>
          <w:p w14:paraId="1BBCA92A" w14:textId="4A3892AA"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6</w:t>
            </w:r>
          </w:p>
        </w:tc>
        <w:tc>
          <w:tcPr>
            <w:tcW w:w="0" w:type="auto"/>
            <w:hideMark/>
          </w:tcPr>
          <w:p w14:paraId="2FB266A8"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Indemnities</w:t>
            </w:r>
          </w:p>
        </w:tc>
        <w:tc>
          <w:tcPr>
            <w:tcW w:w="0" w:type="auto"/>
            <w:hideMark/>
          </w:tcPr>
          <w:p w14:paraId="6A190FEC" w14:textId="0E3A8DD7" w:rsidR="006740E4" w:rsidRPr="006740E4" w:rsidRDefault="00EA2818" w:rsidP="00AC0BC9">
            <w:pPr>
              <w:contextualSpacing/>
              <w:rPr>
                <w:rFonts w:ascii="Times New Roman" w:hAnsi="Times New Roman" w:cs="Times New Roman"/>
                <w:sz w:val="24"/>
                <w:szCs w:val="24"/>
              </w:rPr>
            </w:pPr>
            <w:r w:rsidRPr="00BC419D">
              <w:rPr>
                <w:rFonts w:ascii="Times New Roman" w:hAnsi="Times New Roman" w:cs="Times New Roman"/>
                <w:sz w:val="24"/>
                <w:szCs w:val="24"/>
              </w:rPr>
              <w:t>To be discussed after the other principal terms are agreed upon.</w:t>
            </w:r>
          </w:p>
        </w:tc>
      </w:tr>
      <w:tr w:rsidR="006740E4" w:rsidRPr="006740E4" w14:paraId="261CCBA1" w14:textId="77777777" w:rsidTr="000372B3">
        <w:tc>
          <w:tcPr>
            <w:tcW w:w="0" w:type="auto"/>
            <w:hideMark/>
          </w:tcPr>
          <w:p w14:paraId="2728462F" w14:textId="23BB640B"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7</w:t>
            </w:r>
          </w:p>
        </w:tc>
        <w:tc>
          <w:tcPr>
            <w:tcW w:w="0" w:type="auto"/>
            <w:hideMark/>
          </w:tcPr>
          <w:p w14:paraId="4F192E93" w14:textId="390937CE" w:rsidR="006740E4" w:rsidRPr="006740E4" w:rsidRDefault="00EA2818" w:rsidP="00AC0BC9">
            <w:pPr>
              <w:contextualSpacing/>
              <w:rPr>
                <w:rFonts w:ascii="Times New Roman" w:hAnsi="Times New Roman" w:cs="Times New Roman"/>
                <w:sz w:val="24"/>
                <w:szCs w:val="24"/>
              </w:rPr>
            </w:pPr>
            <w:r w:rsidRPr="00BC419D">
              <w:rPr>
                <w:rFonts w:ascii="Times New Roman" w:hAnsi="Times New Roman" w:cs="Times New Roman"/>
                <w:b/>
                <w:bCs/>
                <w:sz w:val="24"/>
                <w:szCs w:val="24"/>
              </w:rPr>
              <w:t xml:space="preserve">Limitation of </w:t>
            </w:r>
            <w:r w:rsidR="0017796A" w:rsidRPr="00BC419D">
              <w:rPr>
                <w:rFonts w:ascii="Times New Roman" w:hAnsi="Times New Roman" w:cs="Times New Roman"/>
                <w:b/>
                <w:bCs/>
                <w:sz w:val="24"/>
                <w:szCs w:val="24"/>
              </w:rPr>
              <w:t>Liability</w:t>
            </w:r>
          </w:p>
        </w:tc>
        <w:tc>
          <w:tcPr>
            <w:tcW w:w="0" w:type="auto"/>
            <w:hideMark/>
          </w:tcPr>
          <w:p w14:paraId="141C8B68" w14:textId="57FEF25C" w:rsidR="006740E4" w:rsidRPr="006740E4" w:rsidRDefault="00EA2818" w:rsidP="00AC0BC9">
            <w:pPr>
              <w:contextualSpacing/>
              <w:rPr>
                <w:rFonts w:ascii="Times New Roman" w:hAnsi="Times New Roman" w:cs="Times New Roman"/>
                <w:sz w:val="24"/>
                <w:szCs w:val="24"/>
              </w:rPr>
            </w:pPr>
            <w:r w:rsidRPr="00BC419D">
              <w:rPr>
                <w:rFonts w:ascii="Times New Roman" w:hAnsi="Times New Roman" w:cs="Times New Roman"/>
                <w:sz w:val="24"/>
                <w:szCs w:val="24"/>
              </w:rPr>
              <w:t>To be discussed after the other principal terms are agreed upon.</w:t>
            </w:r>
          </w:p>
        </w:tc>
      </w:tr>
      <w:tr w:rsidR="006740E4" w:rsidRPr="006740E4" w14:paraId="21063E26" w14:textId="77777777" w:rsidTr="000372B3">
        <w:tc>
          <w:tcPr>
            <w:tcW w:w="0" w:type="auto"/>
            <w:hideMark/>
          </w:tcPr>
          <w:p w14:paraId="2D0C3E4C" w14:textId="18C2101B"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8</w:t>
            </w:r>
          </w:p>
        </w:tc>
        <w:tc>
          <w:tcPr>
            <w:tcW w:w="0" w:type="auto"/>
            <w:hideMark/>
          </w:tcPr>
          <w:p w14:paraId="49BEB92F" w14:textId="354E064C"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Assignment; Change</w:t>
            </w:r>
            <w:r w:rsidRPr="006740E4">
              <w:rPr>
                <w:rFonts w:ascii="Times New Roman" w:hAnsi="Times New Roman" w:cs="Times New Roman"/>
                <w:b/>
                <w:bCs/>
                <w:sz w:val="24"/>
                <w:szCs w:val="24"/>
              </w:rPr>
              <w:t xml:space="preserve"> of </w:t>
            </w:r>
            <w:r w:rsidRPr="006740E4">
              <w:rPr>
                <w:rFonts w:ascii="Times New Roman" w:hAnsi="Times New Roman" w:cs="Times New Roman"/>
                <w:b/>
                <w:bCs/>
                <w:sz w:val="24"/>
                <w:szCs w:val="24"/>
              </w:rPr>
              <w:t>Control</w:t>
            </w:r>
          </w:p>
        </w:tc>
        <w:tc>
          <w:tcPr>
            <w:tcW w:w="0" w:type="auto"/>
            <w:hideMark/>
          </w:tcPr>
          <w:p w14:paraId="34D3162B" w14:textId="6410601B"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No assignment without consent, except to an affiliate or in a merger/acquisition/sale of substantially all assets if the assignee agrees to be bound and is not a direct competitor of the </w:t>
            </w:r>
            <w:r w:rsidR="00FB7090" w:rsidRPr="00BC419D">
              <w:rPr>
                <w:rFonts w:ascii="Times New Roman" w:hAnsi="Times New Roman" w:cs="Times New Roman"/>
                <w:sz w:val="24"/>
                <w:szCs w:val="24"/>
              </w:rPr>
              <w:t>non-assigning</w:t>
            </w:r>
            <w:r w:rsidRPr="006740E4">
              <w:rPr>
                <w:rFonts w:ascii="Times New Roman" w:hAnsi="Times New Roman" w:cs="Times New Roman"/>
                <w:sz w:val="24"/>
                <w:szCs w:val="24"/>
              </w:rPr>
              <w:t xml:space="preserve"> party (consent not unreasonably withheld</w:t>
            </w:r>
            <w:r w:rsidR="006A239D" w:rsidRPr="00BC419D">
              <w:rPr>
                <w:rFonts w:ascii="Times New Roman" w:hAnsi="Times New Roman" w:cs="Times New Roman"/>
                <w:sz w:val="24"/>
                <w:szCs w:val="24"/>
              </w:rPr>
              <w:t xml:space="preserve"> or conditioned</w:t>
            </w:r>
            <w:r w:rsidRPr="006740E4">
              <w:rPr>
                <w:rFonts w:ascii="Times New Roman" w:hAnsi="Times New Roman" w:cs="Times New Roman"/>
                <w:sz w:val="24"/>
                <w:szCs w:val="24"/>
              </w:rPr>
              <w:t>).</w:t>
            </w:r>
          </w:p>
        </w:tc>
      </w:tr>
      <w:tr w:rsidR="006740E4" w:rsidRPr="006740E4" w14:paraId="2EE5B964" w14:textId="77777777" w:rsidTr="000372B3">
        <w:tc>
          <w:tcPr>
            <w:tcW w:w="0" w:type="auto"/>
            <w:hideMark/>
          </w:tcPr>
          <w:p w14:paraId="078AF912" w14:textId="16D1C5DC"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w:t>
            </w:r>
            <w:r w:rsidR="00AC0BC9" w:rsidRPr="00BC419D">
              <w:rPr>
                <w:rFonts w:ascii="Times New Roman" w:hAnsi="Times New Roman" w:cs="Times New Roman"/>
                <w:b/>
                <w:bCs/>
                <w:sz w:val="24"/>
                <w:szCs w:val="24"/>
              </w:rPr>
              <w:t>9</w:t>
            </w:r>
          </w:p>
        </w:tc>
        <w:tc>
          <w:tcPr>
            <w:tcW w:w="0" w:type="auto"/>
            <w:hideMark/>
          </w:tcPr>
          <w:p w14:paraId="7981E307"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Dispute Resolution; Governing Law</w:t>
            </w:r>
          </w:p>
        </w:tc>
        <w:tc>
          <w:tcPr>
            <w:tcW w:w="0" w:type="auto"/>
            <w:hideMark/>
          </w:tcPr>
          <w:p w14:paraId="06EF8C4A" w14:textId="5F779675"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Delaware law. Venue: Delaware courts, or JAMS arbitration in Delaware if mutually selected. Equitable relief </w:t>
            </w:r>
            <w:proofErr w:type="gramStart"/>
            <w:r w:rsidRPr="006740E4">
              <w:rPr>
                <w:rFonts w:ascii="Times New Roman" w:hAnsi="Times New Roman" w:cs="Times New Roman"/>
                <w:sz w:val="24"/>
                <w:szCs w:val="24"/>
              </w:rPr>
              <w:t>available</w:t>
            </w:r>
            <w:proofErr w:type="gramEnd"/>
            <w:r w:rsidRPr="006740E4">
              <w:rPr>
                <w:rFonts w:ascii="Times New Roman" w:hAnsi="Times New Roman" w:cs="Times New Roman"/>
                <w:sz w:val="24"/>
                <w:szCs w:val="24"/>
              </w:rPr>
              <w:t xml:space="preserve"> for breaches of IP/confidentiality.</w:t>
            </w:r>
          </w:p>
        </w:tc>
      </w:tr>
      <w:tr w:rsidR="006740E4" w:rsidRPr="006740E4" w14:paraId="56FE04EE" w14:textId="77777777" w:rsidTr="000372B3">
        <w:tc>
          <w:tcPr>
            <w:tcW w:w="0" w:type="auto"/>
            <w:hideMark/>
          </w:tcPr>
          <w:p w14:paraId="3220EA6A" w14:textId="0A16BA3E"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5.1</w:t>
            </w:r>
            <w:r w:rsidR="00AC0BC9" w:rsidRPr="00BC419D">
              <w:rPr>
                <w:rFonts w:ascii="Times New Roman" w:hAnsi="Times New Roman" w:cs="Times New Roman"/>
                <w:b/>
                <w:bCs/>
                <w:sz w:val="24"/>
                <w:szCs w:val="24"/>
              </w:rPr>
              <w:t>0</w:t>
            </w:r>
          </w:p>
        </w:tc>
        <w:tc>
          <w:tcPr>
            <w:tcW w:w="0" w:type="auto"/>
            <w:hideMark/>
          </w:tcPr>
          <w:p w14:paraId="33CDAE77" w14:textId="04D0241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Termination</w:t>
            </w:r>
          </w:p>
        </w:tc>
        <w:tc>
          <w:tcPr>
            <w:tcW w:w="0" w:type="auto"/>
            <w:hideMark/>
          </w:tcPr>
          <w:p w14:paraId="74AAC96B" w14:textId="648EC4B6"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MCA termination does not automatically terminate the Advisory Agreement unless expressly stated therein. </w:t>
            </w:r>
          </w:p>
        </w:tc>
      </w:tr>
      <w:tr w:rsidR="006238EC" w:rsidRPr="00BC419D" w14:paraId="4BED1E65" w14:textId="77777777" w:rsidTr="000372B3">
        <w:tc>
          <w:tcPr>
            <w:tcW w:w="0" w:type="auto"/>
            <w:hideMark/>
          </w:tcPr>
          <w:p w14:paraId="6A10106D" w14:textId="2F1BDF58"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5.1</w:t>
            </w:r>
            <w:r w:rsidR="00AC0BC9" w:rsidRPr="00BC419D">
              <w:rPr>
                <w:rFonts w:ascii="Times New Roman" w:hAnsi="Times New Roman" w:cs="Times New Roman"/>
                <w:b/>
                <w:bCs/>
                <w:sz w:val="24"/>
                <w:szCs w:val="24"/>
              </w:rPr>
              <w:t>1</w:t>
            </w:r>
          </w:p>
        </w:tc>
        <w:tc>
          <w:tcPr>
            <w:tcW w:w="0" w:type="auto"/>
            <w:hideMark/>
          </w:tcPr>
          <w:p w14:paraId="05530A01"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b/>
                <w:bCs/>
                <w:sz w:val="24"/>
                <w:szCs w:val="24"/>
              </w:rPr>
              <w:t>Miscellaneous</w:t>
            </w:r>
          </w:p>
        </w:tc>
        <w:tc>
          <w:tcPr>
            <w:tcW w:w="0" w:type="auto"/>
            <w:hideMark/>
          </w:tcPr>
          <w:p w14:paraId="5DB38B1F" w14:textId="77777777" w:rsidR="006740E4" w:rsidRPr="006740E4" w:rsidRDefault="006740E4" w:rsidP="00AC0BC9">
            <w:pPr>
              <w:contextualSpacing/>
              <w:rPr>
                <w:rFonts w:ascii="Times New Roman" w:hAnsi="Times New Roman" w:cs="Times New Roman"/>
                <w:sz w:val="24"/>
                <w:szCs w:val="24"/>
              </w:rPr>
            </w:pPr>
            <w:r w:rsidRPr="006740E4">
              <w:rPr>
                <w:rFonts w:ascii="Times New Roman" w:hAnsi="Times New Roman" w:cs="Times New Roman"/>
                <w:sz w:val="24"/>
                <w:szCs w:val="24"/>
              </w:rPr>
              <w:t xml:space="preserve">Entire agreement, written amendments, severability, </w:t>
            </w:r>
            <w:proofErr w:type="gramStart"/>
            <w:r w:rsidRPr="006740E4">
              <w:rPr>
                <w:rFonts w:ascii="Times New Roman" w:hAnsi="Times New Roman" w:cs="Times New Roman"/>
                <w:sz w:val="24"/>
                <w:szCs w:val="24"/>
              </w:rPr>
              <w:t>waiver</w:t>
            </w:r>
            <w:proofErr w:type="gramEnd"/>
            <w:r w:rsidRPr="006740E4">
              <w:rPr>
                <w:rFonts w:ascii="Times New Roman" w:hAnsi="Times New Roman" w:cs="Times New Roman"/>
                <w:sz w:val="24"/>
                <w:szCs w:val="24"/>
              </w:rPr>
              <w:t>, force majeure, notices, counterparts, and electronic signatures.</w:t>
            </w:r>
          </w:p>
        </w:tc>
      </w:tr>
    </w:tbl>
    <w:p w14:paraId="5AEAACB4" w14:textId="6F3376E0" w:rsidR="00A7633C" w:rsidRPr="00BC419D" w:rsidRDefault="00A7633C" w:rsidP="00AC0BC9">
      <w:pPr>
        <w:spacing w:after="0" w:line="240" w:lineRule="auto"/>
        <w:contextualSpacing/>
        <w:rPr>
          <w:rFonts w:ascii="Times New Roman" w:hAnsi="Times New Roman" w:cs="Times New Roman"/>
          <w:sz w:val="24"/>
          <w:szCs w:val="24"/>
        </w:rPr>
      </w:pPr>
    </w:p>
    <w:p w14:paraId="24647187" w14:textId="77777777" w:rsidR="00A7633C" w:rsidRPr="00BC419D" w:rsidRDefault="00A7633C"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br w:type="page"/>
      </w:r>
    </w:p>
    <w:p w14:paraId="33580F5C" w14:textId="77777777" w:rsidR="006A26A1" w:rsidRPr="00BC419D" w:rsidRDefault="006A26A1" w:rsidP="00AC0BC9">
      <w:pPr>
        <w:pStyle w:val="Heading1"/>
      </w:pPr>
      <w:bookmarkStart w:id="9" w:name="_Toc210931454"/>
      <w:bookmarkStart w:id="10" w:name="_Toc210942488"/>
      <w:r w:rsidRPr="00BC419D">
        <w:t>EXHIBIT A - Form Profit-Sharing Website Addendum</w:t>
      </w:r>
      <w:bookmarkEnd w:id="9"/>
      <w:bookmarkEnd w:id="10"/>
    </w:p>
    <w:p w14:paraId="54520567" w14:textId="77777777" w:rsidR="006A26A1" w:rsidRPr="00BC419D" w:rsidRDefault="006A26A1" w:rsidP="00AC0BC9">
      <w:pPr>
        <w:spacing w:after="0" w:line="240" w:lineRule="auto"/>
        <w:contextualSpacing/>
        <w:jc w:val="center"/>
        <w:rPr>
          <w:rFonts w:ascii="Times New Roman" w:hAnsi="Times New Roman" w:cs="Times New Roman"/>
          <w:i/>
          <w:iCs/>
          <w:sz w:val="24"/>
          <w:szCs w:val="24"/>
        </w:rPr>
      </w:pPr>
    </w:p>
    <w:p w14:paraId="69A6171C"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The Parties agree and acknowledge that the following website and its associated Intellectual Property will be subject to the terms and conditions of that certain Digital Services Collaboration Agreement (“</w:t>
      </w:r>
      <w:r w:rsidRPr="00BC419D">
        <w:rPr>
          <w:rFonts w:ascii="Times New Roman" w:hAnsi="Times New Roman" w:cs="Times New Roman"/>
          <w:b/>
          <w:bCs/>
          <w:sz w:val="24"/>
          <w:szCs w:val="24"/>
        </w:rPr>
        <w:t>DSCA</w:t>
      </w:r>
      <w:r w:rsidRPr="00BC419D">
        <w:rPr>
          <w:rFonts w:ascii="Times New Roman" w:hAnsi="Times New Roman" w:cs="Times New Roman"/>
          <w:sz w:val="24"/>
          <w:szCs w:val="24"/>
        </w:rPr>
        <w:t xml:space="preserve">”), made effective by and between Old Country AI, LLC, a Delaware limited liability company and Meeting Pool, LLC, a California limited liability company, on </w:t>
      </w:r>
      <w:r w:rsidRPr="00BC419D">
        <w:rPr>
          <w:rFonts w:ascii="Times New Roman" w:hAnsi="Times New Roman" w:cs="Times New Roman"/>
          <w:sz w:val="24"/>
          <w:szCs w:val="24"/>
          <w:highlight w:val="yellow"/>
        </w:rPr>
        <w:t>[•]</w:t>
      </w:r>
      <w:r w:rsidRPr="00BC419D">
        <w:rPr>
          <w:rFonts w:ascii="Times New Roman" w:hAnsi="Times New Roman" w:cs="Times New Roman"/>
          <w:sz w:val="24"/>
          <w:szCs w:val="24"/>
        </w:rPr>
        <w:t>, 2025. Capitalized terms used but not defined in this Addendum shall have the meanings set forth in the DSCA.</w:t>
      </w:r>
    </w:p>
    <w:p w14:paraId="23D16D15" w14:textId="77777777" w:rsidR="006A26A1" w:rsidRPr="00BC419D" w:rsidRDefault="006A26A1" w:rsidP="00AC0BC9">
      <w:pPr>
        <w:spacing w:after="0" w:line="240" w:lineRule="auto"/>
        <w:contextualSpacing/>
        <w:rPr>
          <w:rFonts w:ascii="Times New Roman" w:hAnsi="Times New Roman" w:cs="Times New Roman"/>
          <w:sz w:val="24"/>
          <w:szCs w:val="24"/>
        </w:rPr>
      </w:pPr>
    </w:p>
    <w:p w14:paraId="3452854A" w14:textId="77777777" w:rsidR="006A26A1" w:rsidRPr="00BC419D" w:rsidRDefault="006A26A1" w:rsidP="00AC0BC9">
      <w:pPr>
        <w:spacing w:after="0" w:line="240" w:lineRule="auto"/>
        <w:contextualSpacing/>
        <w:rPr>
          <w:rFonts w:ascii="Times New Roman" w:hAnsi="Times New Roman" w:cs="Times New Roman"/>
          <w:sz w:val="24"/>
          <w:szCs w:val="24"/>
        </w:rPr>
      </w:pPr>
    </w:p>
    <w:p w14:paraId="5CD0265F" w14:textId="77777777" w:rsidR="006A26A1" w:rsidRPr="00BC419D" w:rsidRDefault="006A26A1" w:rsidP="00AC0BC9">
      <w:pPr>
        <w:spacing w:after="0" w:line="240" w:lineRule="auto"/>
        <w:contextualSpacing/>
        <w:jc w:val="center"/>
        <w:rPr>
          <w:rFonts w:ascii="Times New Roman" w:hAnsi="Times New Roman" w:cs="Times New Roman"/>
          <w:b/>
          <w:bCs/>
          <w:i/>
          <w:iCs/>
          <w:sz w:val="24"/>
          <w:szCs w:val="24"/>
        </w:rPr>
      </w:pPr>
      <w:r w:rsidRPr="00BC419D">
        <w:rPr>
          <w:rFonts w:ascii="Times New Roman" w:hAnsi="Times New Roman" w:cs="Times New Roman"/>
          <w:b/>
          <w:bCs/>
          <w:i/>
          <w:iCs/>
          <w:sz w:val="24"/>
          <w:szCs w:val="24"/>
        </w:rPr>
        <w:t>Profit-Sharing Website Information</w:t>
      </w:r>
    </w:p>
    <w:p w14:paraId="385CF715" w14:textId="77777777" w:rsidR="006A26A1" w:rsidRPr="00BC419D" w:rsidRDefault="006A26A1" w:rsidP="00AC0BC9">
      <w:pPr>
        <w:spacing w:after="0" w:line="240" w:lineRule="auto"/>
        <w:contextualSpacing/>
        <w:rPr>
          <w:rFonts w:ascii="Times New Roman" w:hAnsi="Times New Roman" w:cs="Times New Roman"/>
          <w:sz w:val="24"/>
          <w:szCs w:val="24"/>
        </w:rPr>
      </w:pPr>
    </w:p>
    <w:p w14:paraId="617FC209"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Profit-Sharing Website’s working name</w:t>
      </w:r>
      <w:proofErr w:type="gramStart"/>
      <w:r w:rsidRPr="00BC419D">
        <w:rPr>
          <w:rFonts w:ascii="Times New Roman" w:hAnsi="Times New Roman" w:cs="Times New Roman"/>
          <w:sz w:val="24"/>
          <w:szCs w:val="24"/>
        </w:rPr>
        <w:t xml:space="preserve">: </w:t>
      </w:r>
      <w:r w:rsidRPr="00BC419D">
        <w:rPr>
          <w:rFonts w:ascii="Times New Roman" w:hAnsi="Times New Roman" w:cs="Times New Roman"/>
          <w:sz w:val="24"/>
          <w:szCs w:val="24"/>
          <w:highlight w:val="yellow"/>
        </w:rPr>
        <w:t>[•</w:t>
      </w:r>
      <w:proofErr w:type="gramEnd"/>
      <w:r w:rsidRPr="00BC419D">
        <w:rPr>
          <w:rFonts w:ascii="Times New Roman" w:hAnsi="Times New Roman" w:cs="Times New Roman"/>
          <w:sz w:val="24"/>
          <w:szCs w:val="24"/>
          <w:highlight w:val="yellow"/>
        </w:rPr>
        <w:t>]</w:t>
      </w:r>
    </w:p>
    <w:p w14:paraId="7D43B233" w14:textId="77777777" w:rsidR="006A26A1" w:rsidRPr="00BC419D" w:rsidRDefault="006A26A1" w:rsidP="00AC0BC9">
      <w:pPr>
        <w:spacing w:after="0" w:line="240" w:lineRule="auto"/>
        <w:contextualSpacing/>
        <w:rPr>
          <w:rFonts w:ascii="Times New Roman" w:hAnsi="Times New Roman" w:cs="Times New Roman"/>
          <w:sz w:val="24"/>
          <w:szCs w:val="24"/>
        </w:rPr>
      </w:pPr>
    </w:p>
    <w:p w14:paraId="2918540D"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Description of the Profit-Sharing Website’s target audience</w:t>
      </w:r>
      <w:proofErr w:type="gramStart"/>
      <w:r w:rsidRPr="00BC419D">
        <w:rPr>
          <w:rFonts w:ascii="Times New Roman" w:hAnsi="Times New Roman" w:cs="Times New Roman"/>
          <w:sz w:val="24"/>
          <w:szCs w:val="24"/>
        </w:rPr>
        <w:t xml:space="preserve">: </w:t>
      </w:r>
      <w:r w:rsidRPr="00BC419D">
        <w:rPr>
          <w:rFonts w:ascii="Times New Roman" w:hAnsi="Times New Roman" w:cs="Times New Roman"/>
          <w:sz w:val="24"/>
          <w:szCs w:val="24"/>
          <w:highlight w:val="yellow"/>
        </w:rPr>
        <w:t>[•</w:t>
      </w:r>
      <w:proofErr w:type="gramEnd"/>
      <w:r w:rsidRPr="00BC419D">
        <w:rPr>
          <w:rFonts w:ascii="Times New Roman" w:hAnsi="Times New Roman" w:cs="Times New Roman"/>
          <w:sz w:val="24"/>
          <w:szCs w:val="24"/>
          <w:highlight w:val="yellow"/>
        </w:rPr>
        <w:t>]</w:t>
      </w:r>
    </w:p>
    <w:p w14:paraId="255D4493" w14:textId="77777777" w:rsidR="006A26A1" w:rsidRPr="00BC419D" w:rsidRDefault="006A26A1" w:rsidP="00AC0BC9">
      <w:pPr>
        <w:spacing w:after="0" w:line="240" w:lineRule="auto"/>
        <w:contextualSpacing/>
        <w:rPr>
          <w:rFonts w:ascii="Times New Roman" w:hAnsi="Times New Roman" w:cs="Times New Roman"/>
          <w:sz w:val="24"/>
          <w:szCs w:val="24"/>
        </w:rPr>
      </w:pPr>
    </w:p>
    <w:p w14:paraId="061C8AAE"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Description of the Profit-Sharing Website’s key features</w:t>
      </w:r>
      <w:proofErr w:type="gramStart"/>
      <w:r w:rsidRPr="00BC419D">
        <w:rPr>
          <w:rFonts w:ascii="Times New Roman" w:hAnsi="Times New Roman" w:cs="Times New Roman"/>
          <w:sz w:val="24"/>
          <w:szCs w:val="24"/>
        </w:rPr>
        <w:t xml:space="preserve">: </w:t>
      </w:r>
      <w:r w:rsidRPr="00BC419D">
        <w:rPr>
          <w:rFonts w:ascii="Times New Roman" w:hAnsi="Times New Roman" w:cs="Times New Roman"/>
          <w:sz w:val="24"/>
          <w:szCs w:val="24"/>
          <w:highlight w:val="yellow"/>
        </w:rPr>
        <w:t>[•</w:t>
      </w:r>
      <w:proofErr w:type="gramEnd"/>
      <w:r w:rsidRPr="00BC419D">
        <w:rPr>
          <w:rFonts w:ascii="Times New Roman" w:hAnsi="Times New Roman" w:cs="Times New Roman"/>
          <w:sz w:val="24"/>
          <w:szCs w:val="24"/>
          <w:highlight w:val="yellow"/>
        </w:rPr>
        <w:t>]</w:t>
      </w:r>
    </w:p>
    <w:p w14:paraId="1000EF6F" w14:textId="77777777" w:rsidR="006A26A1" w:rsidRPr="00BC419D" w:rsidRDefault="006A26A1" w:rsidP="00AC0BC9">
      <w:pPr>
        <w:spacing w:after="0" w:line="240" w:lineRule="auto"/>
        <w:contextualSpacing/>
        <w:rPr>
          <w:rFonts w:ascii="Times New Roman" w:hAnsi="Times New Roman" w:cs="Times New Roman"/>
          <w:sz w:val="24"/>
          <w:szCs w:val="24"/>
        </w:rPr>
      </w:pPr>
    </w:p>
    <w:p w14:paraId="0EEE2DF9"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Description of products to be sold on the Profit-Sharing Website</w:t>
      </w:r>
      <w:proofErr w:type="gramStart"/>
      <w:r w:rsidRPr="00BC419D">
        <w:rPr>
          <w:rFonts w:ascii="Times New Roman" w:hAnsi="Times New Roman" w:cs="Times New Roman"/>
          <w:sz w:val="24"/>
          <w:szCs w:val="24"/>
        </w:rPr>
        <w:t xml:space="preserve">: </w:t>
      </w:r>
      <w:r w:rsidRPr="00BC419D">
        <w:rPr>
          <w:rFonts w:ascii="Times New Roman" w:hAnsi="Times New Roman" w:cs="Times New Roman"/>
          <w:sz w:val="24"/>
          <w:szCs w:val="24"/>
          <w:highlight w:val="yellow"/>
        </w:rPr>
        <w:t>[•</w:t>
      </w:r>
      <w:proofErr w:type="gramEnd"/>
      <w:r w:rsidRPr="00BC419D">
        <w:rPr>
          <w:rFonts w:ascii="Times New Roman" w:hAnsi="Times New Roman" w:cs="Times New Roman"/>
          <w:sz w:val="24"/>
          <w:szCs w:val="24"/>
          <w:highlight w:val="yellow"/>
        </w:rPr>
        <w:t>]</w:t>
      </w:r>
    </w:p>
    <w:p w14:paraId="62666938" w14:textId="77777777" w:rsidR="006A26A1" w:rsidRPr="00BC419D" w:rsidRDefault="006A26A1" w:rsidP="00AC0BC9">
      <w:pPr>
        <w:spacing w:after="0" w:line="240" w:lineRule="auto"/>
        <w:contextualSpacing/>
        <w:rPr>
          <w:rFonts w:ascii="Times New Roman" w:hAnsi="Times New Roman" w:cs="Times New Roman"/>
          <w:sz w:val="24"/>
          <w:szCs w:val="24"/>
        </w:rPr>
      </w:pPr>
    </w:p>
    <w:p w14:paraId="0DDF794A" w14:textId="77777777" w:rsidR="006A26A1" w:rsidRPr="00BC419D" w:rsidRDefault="006A26A1" w:rsidP="00AC0BC9">
      <w:pPr>
        <w:spacing w:after="0" w:line="240" w:lineRule="auto"/>
        <w:contextualSpacing/>
        <w:rPr>
          <w:rFonts w:ascii="Times New Roman" w:hAnsi="Times New Roman" w:cs="Times New Roman"/>
          <w:sz w:val="24"/>
          <w:szCs w:val="24"/>
        </w:rPr>
      </w:pPr>
    </w:p>
    <w:p w14:paraId="513CCD98" w14:textId="77777777" w:rsidR="006A26A1" w:rsidRPr="00BC419D" w:rsidRDefault="006A26A1" w:rsidP="00AC0BC9">
      <w:pPr>
        <w:spacing w:after="0" w:line="240" w:lineRule="auto"/>
        <w:contextualSpacing/>
        <w:jc w:val="center"/>
        <w:rPr>
          <w:rFonts w:ascii="Times New Roman" w:hAnsi="Times New Roman" w:cs="Times New Roman"/>
          <w:b/>
          <w:bCs/>
          <w:i/>
          <w:iCs/>
          <w:sz w:val="24"/>
          <w:szCs w:val="24"/>
        </w:rPr>
      </w:pPr>
      <w:r w:rsidRPr="00BC419D">
        <w:rPr>
          <w:rFonts w:ascii="Times New Roman" w:hAnsi="Times New Roman" w:cs="Times New Roman"/>
          <w:b/>
          <w:bCs/>
          <w:i/>
          <w:iCs/>
          <w:sz w:val="24"/>
          <w:szCs w:val="24"/>
        </w:rPr>
        <w:t>Intellectual Property Ownership Rights</w:t>
      </w:r>
    </w:p>
    <w:p w14:paraId="24A82586" w14:textId="77777777" w:rsidR="006A26A1" w:rsidRPr="00BC419D" w:rsidRDefault="006A26A1" w:rsidP="00AC0BC9">
      <w:pPr>
        <w:spacing w:after="0" w:line="240" w:lineRule="auto"/>
        <w:contextualSpacing/>
        <w:jc w:val="center"/>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345"/>
        <w:gridCol w:w="11605"/>
      </w:tblGrid>
      <w:tr w:rsidR="006A26A1" w:rsidRPr="00BC419D" w14:paraId="08CA64EC" w14:textId="77777777" w:rsidTr="00215B58">
        <w:tc>
          <w:tcPr>
            <w:tcW w:w="1345" w:type="dxa"/>
            <w:tcMar>
              <w:top w:w="115" w:type="dxa"/>
              <w:left w:w="115" w:type="dxa"/>
              <w:bottom w:w="115" w:type="dxa"/>
              <w:right w:w="115" w:type="dxa"/>
            </w:tcMar>
            <w:vAlign w:val="center"/>
          </w:tcPr>
          <w:p w14:paraId="61B44F55" w14:textId="77777777" w:rsidR="006A26A1" w:rsidRPr="00BC419D" w:rsidRDefault="006A26A1" w:rsidP="00AC0BC9">
            <w:pPr>
              <w:contextualSpacing/>
              <w:jc w:val="center"/>
              <w:rPr>
                <w:rFonts w:ascii="Times New Roman" w:hAnsi="Times New Roman" w:cs="Times New Roman"/>
                <w:sz w:val="24"/>
                <w:szCs w:val="24"/>
              </w:rPr>
            </w:pPr>
            <w:r w:rsidRPr="00BC419D">
              <w:rPr>
                <w:rFonts w:ascii="Times New Roman" w:hAnsi="Times New Roman" w:cs="Times New Roman"/>
                <w:sz w:val="24"/>
                <w:szCs w:val="24"/>
              </w:rPr>
              <w:sym w:font="Wingdings" w:char="F06F"/>
            </w:r>
          </w:p>
        </w:tc>
        <w:tc>
          <w:tcPr>
            <w:tcW w:w="11605" w:type="dxa"/>
            <w:tcMar>
              <w:top w:w="115" w:type="dxa"/>
              <w:left w:w="115" w:type="dxa"/>
              <w:bottom w:w="115" w:type="dxa"/>
              <w:right w:w="115" w:type="dxa"/>
            </w:tcMar>
            <w:vAlign w:val="center"/>
          </w:tcPr>
          <w:p w14:paraId="5D545EEC" w14:textId="57375CB6" w:rsidR="006A26A1" w:rsidRPr="00BC419D" w:rsidRDefault="00FE32C8" w:rsidP="00AC0BC9">
            <w:pPr>
              <w:contextualSpacing/>
              <w:rPr>
                <w:rFonts w:ascii="Times New Roman" w:hAnsi="Times New Roman" w:cs="Times New Roman"/>
                <w:sz w:val="24"/>
                <w:szCs w:val="24"/>
              </w:rPr>
            </w:pPr>
            <w:r w:rsidRPr="00BC419D">
              <w:rPr>
                <w:rFonts w:ascii="Times New Roman" w:hAnsi="Times New Roman" w:cs="Times New Roman"/>
                <w:sz w:val="24"/>
                <w:szCs w:val="24"/>
              </w:rPr>
              <w:t xml:space="preserve">The Parties hereby agree and acknowledge that MP shall own all </w:t>
            </w:r>
            <w:proofErr w:type="gramStart"/>
            <w:r w:rsidRPr="00BC419D">
              <w:rPr>
                <w:rFonts w:ascii="Times New Roman" w:hAnsi="Times New Roman" w:cs="Times New Roman"/>
                <w:sz w:val="24"/>
                <w:szCs w:val="24"/>
              </w:rPr>
              <w:t>right</w:t>
            </w:r>
            <w:proofErr w:type="gramEnd"/>
            <w:r w:rsidRPr="00BC419D">
              <w:rPr>
                <w:rFonts w:ascii="Times New Roman" w:hAnsi="Times New Roman" w:cs="Times New Roman"/>
                <w:sz w:val="24"/>
                <w:szCs w:val="24"/>
              </w:rPr>
              <w:t>, title, and interest in and to the Intellectual Property in the Profit-Sharing Website identified herein.</w:t>
            </w:r>
          </w:p>
        </w:tc>
      </w:tr>
      <w:tr w:rsidR="006A26A1" w:rsidRPr="00BC419D" w14:paraId="629B9B57" w14:textId="77777777" w:rsidTr="00215B58">
        <w:tc>
          <w:tcPr>
            <w:tcW w:w="1345" w:type="dxa"/>
            <w:tcMar>
              <w:top w:w="115" w:type="dxa"/>
              <w:left w:w="115" w:type="dxa"/>
              <w:bottom w:w="115" w:type="dxa"/>
              <w:right w:w="115" w:type="dxa"/>
            </w:tcMar>
            <w:vAlign w:val="center"/>
          </w:tcPr>
          <w:p w14:paraId="578E5566" w14:textId="77777777" w:rsidR="006A26A1" w:rsidRPr="00BC419D" w:rsidRDefault="006A26A1" w:rsidP="00AC0BC9">
            <w:pPr>
              <w:contextualSpacing/>
              <w:jc w:val="center"/>
              <w:rPr>
                <w:rFonts w:ascii="Times New Roman" w:hAnsi="Times New Roman" w:cs="Times New Roman"/>
                <w:sz w:val="24"/>
                <w:szCs w:val="24"/>
              </w:rPr>
            </w:pPr>
            <w:r w:rsidRPr="00BC419D">
              <w:rPr>
                <w:rFonts w:ascii="Times New Roman" w:hAnsi="Times New Roman" w:cs="Times New Roman"/>
                <w:sz w:val="24"/>
                <w:szCs w:val="24"/>
              </w:rPr>
              <w:sym w:font="Wingdings" w:char="F06F"/>
            </w:r>
          </w:p>
        </w:tc>
        <w:tc>
          <w:tcPr>
            <w:tcW w:w="11605" w:type="dxa"/>
            <w:tcMar>
              <w:top w:w="115" w:type="dxa"/>
              <w:left w:w="115" w:type="dxa"/>
              <w:bottom w:w="115" w:type="dxa"/>
              <w:right w:w="115" w:type="dxa"/>
            </w:tcMar>
            <w:vAlign w:val="center"/>
          </w:tcPr>
          <w:p w14:paraId="0A6F1595" w14:textId="4ECE4735" w:rsidR="006A26A1" w:rsidRPr="00BC419D" w:rsidRDefault="00FE32C8" w:rsidP="00AC0BC9">
            <w:pPr>
              <w:contextualSpacing/>
              <w:rPr>
                <w:rFonts w:ascii="Times New Roman" w:hAnsi="Times New Roman" w:cs="Times New Roman"/>
                <w:sz w:val="24"/>
                <w:szCs w:val="24"/>
              </w:rPr>
            </w:pPr>
            <w:r w:rsidRPr="00BC419D">
              <w:rPr>
                <w:rFonts w:ascii="Times New Roman" w:hAnsi="Times New Roman" w:cs="Times New Roman"/>
                <w:sz w:val="24"/>
                <w:szCs w:val="24"/>
              </w:rPr>
              <w:t xml:space="preserve">The Parties hereby agree and acknowledge that </w:t>
            </w:r>
            <w:r w:rsidRPr="00BC419D">
              <w:rPr>
                <w:rFonts w:ascii="Times New Roman" w:hAnsi="Times New Roman" w:cs="Times New Roman"/>
                <w:sz w:val="24"/>
                <w:szCs w:val="24"/>
              </w:rPr>
              <w:t>OCAI</w:t>
            </w:r>
            <w:r w:rsidRPr="00BC419D">
              <w:rPr>
                <w:rFonts w:ascii="Times New Roman" w:hAnsi="Times New Roman" w:cs="Times New Roman"/>
                <w:sz w:val="24"/>
                <w:szCs w:val="24"/>
              </w:rPr>
              <w:t xml:space="preserve"> shall own all </w:t>
            </w:r>
            <w:proofErr w:type="gramStart"/>
            <w:r w:rsidRPr="00BC419D">
              <w:rPr>
                <w:rFonts w:ascii="Times New Roman" w:hAnsi="Times New Roman" w:cs="Times New Roman"/>
                <w:sz w:val="24"/>
                <w:szCs w:val="24"/>
              </w:rPr>
              <w:t>right</w:t>
            </w:r>
            <w:proofErr w:type="gramEnd"/>
            <w:r w:rsidRPr="00BC419D">
              <w:rPr>
                <w:rFonts w:ascii="Times New Roman" w:hAnsi="Times New Roman" w:cs="Times New Roman"/>
                <w:sz w:val="24"/>
                <w:szCs w:val="24"/>
              </w:rPr>
              <w:t>, title, and interest in and to the Intellectual Property in the Profit-Sharing Website identified herein.</w:t>
            </w:r>
          </w:p>
        </w:tc>
      </w:tr>
    </w:tbl>
    <w:p w14:paraId="06A34AE0" w14:textId="77777777" w:rsidR="006A26A1" w:rsidRPr="00BC419D" w:rsidRDefault="006A26A1" w:rsidP="00AC0BC9">
      <w:pPr>
        <w:spacing w:after="0" w:line="240" w:lineRule="auto"/>
        <w:contextualSpacing/>
        <w:rPr>
          <w:rFonts w:ascii="Times New Roman" w:hAnsi="Times New Roman" w:cs="Times New Roman"/>
          <w:sz w:val="24"/>
          <w:szCs w:val="24"/>
        </w:rPr>
      </w:pPr>
      <w:r w:rsidRPr="00BC419D">
        <w:rPr>
          <w:rFonts w:ascii="Times New Roman" w:hAnsi="Times New Roman" w:cs="Times New Roman"/>
          <w:sz w:val="24"/>
          <w:szCs w:val="24"/>
        </w:rPr>
        <w:tab/>
      </w:r>
      <w:r w:rsidRPr="00BC419D">
        <w:rPr>
          <w:rFonts w:ascii="Times New Roman" w:hAnsi="Times New Roman" w:cs="Times New Roman"/>
          <w:sz w:val="24"/>
          <w:szCs w:val="24"/>
        </w:rPr>
        <w:tab/>
      </w:r>
    </w:p>
    <w:p w14:paraId="2D6DFA98" w14:textId="77777777" w:rsidR="00BF55DC" w:rsidRPr="00BC419D" w:rsidRDefault="00BF55DC" w:rsidP="00AC0BC9">
      <w:pPr>
        <w:spacing w:after="0" w:line="240" w:lineRule="auto"/>
        <w:contextualSpacing/>
        <w:rPr>
          <w:rFonts w:ascii="Times New Roman" w:hAnsi="Times New Roman" w:cs="Times New Roman"/>
          <w:sz w:val="24"/>
          <w:szCs w:val="24"/>
        </w:rPr>
      </w:pPr>
    </w:p>
    <w:sectPr w:rsidR="00BF55DC" w:rsidRPr="00BC419D" w:rsidSect="004D4896">
      <w:headerReference w:type="default" r:id="rId8"/>
      <w:footerReference w:type="defaul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0D4A" w14:textId="77777777" w:rsidR="00917F77" w:rsidRDefault="00917F77" w:rsidP="00A30688">
      <w:pPr>
        <w:spacing w:after="0" w:line="240" w:lineRule="auto"/>
      </w:pPr>
      <w:r>
        <w:separator/>
      </w:r>
    </w:p>
  </w:endnote>
  <w:endnote w:type="continuationSeparator" w:id="0">
    <w:p w14:paraId="0FC76F4F" w14:textId="77777777" w:rsidR="00917F77" w:rsidRDefault="00917F77" w:rsidP="00A3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6909000"/>
      <w:docPartObj>
        <w:docPartGallery w:val="Page Numbers (Bottom of Page)"/>
        <w:docPartUnique/>
      </w:docPartObj>
    </w:sdtPr>
    <w:sdtEndPr>
      <w:rPr>
        <w:noProof/>
      </w:rPr>
    </w:sdtEndPr>
    <w:sdtContent>
      <w:p w14:paraId="25321865" w14:textId="73227675" w:rsidR="00A30688" w:rsidRPr="009F1070" w:rsidRDefault="00091FC4" w:rsidP="005D3B57">
        <w:pPr>
          <w:pStyle w:val="Footer"/>
          <w:tabs>
            <w:tab w:val="clear" w:pos="4680"/>
            <w:tab w:val="clear" w:pos="9360"/>
            <w:tab w:val="left" w:pos="6120"/>
          </w:tabs>
          <w:rPr>
            <w:rFonts w:ascii="Times New Roman" w:hAnsi="Times New Roman" w:cs="Times New Roman"/>
            <w:noProof/>
            <w:sz w:val="20"/>
            <w:szCs w:val="20"/>
          </w:rPr>
        </w:pPr>
        <w:r w:rsidRPr="009F1070">
          <w:rPr>
            <w:rFonts w:ascii="Times New Roman" w:hAnsi="Times New Roman" w:cs="Times New Roman"/>
            <w:noProof/>
            <w:position w:val="20"/>
            <w:sz w:val="20"/>
            <w:szCs w:val="20"/>
          </w:rPr>
          <w:fldChar w:fldCharType="begin"/>
        </w:r>
        <w:r w:rsidRPr="009F1070">
          <w:rPr>
            <w:rFonts w:ascii="Times New Roman" w:hAnsi="Times New Roman" w:cs="Times New Roman"/>
            <w:position w:val="20"/>
            <w:sz w:val="20"/>
            <w:szCs w:val="20"/>
          </w:rPr>
          <w:instrText xml:space="preserve"> PAGE   \* MERGEFORMAT </w:instrText>
        </w:r>
        <w:r w:rsidRPr="009F1070">
          <w:rPr>
            <w:rFonts w:ascii="Times New Roman" w:hAnsi="Times New Roman" w:cs="Times New Roman"/>
            <w:position w:val="20"/>
            <w:sz w:val="20"/>
            <w:szCs w:val="20"/>
          </w:rPr>
          <w:fldChar w:fldCharType="separate"/>
        </w:r>
        <w:r w:rsidRPr="009F1070">
          <w:rPr>
            <w:rFonts w:ascii="Times New Roman" w:hAnsi="Times New Roman" w:cs="Times New Roman"/>
            <w:position w:val="20"/>
            <w:sz w:val="20"/>
            <w:szCs w:val="20"/>
          </w:rPr>
          <w:t>1</w:t>
        </w:r>
        <w:r w:rsidRPr="009F1070">
          <w:rPr>
            <w:rFonts w:ascii="Times New Roman" w:hAnsi="Times New Roman" w:cs="Times New Roman"/>
            <w:noProof/>
            <w:position w:val="20"/>
            <w:sz w:val="20"/>
            <w:szCs w:val="20"/>
          </w:rPr>
          <w:fldChar w:fldCharType="end"/>
        </w:r>
        <w:r w:rsidRPr="009F1070">
          <w:rPr>
            <w:rFonts w:ascii="Times New Roman" w:hAnsi="Times New Roman" w:cs="Times New Roman"/>
            <w:position w:val="20"/>
            <w:sz w:val="20"/>
            <w:szCs w:val="20"/>
          </w:rPr>
          <w:tab/>
        </w:r>
        <w:r w:rsidRPr="009F1070">
          <w:rPr>
            <w:rFonts w:ascii="Times New Roman" w:hAnsi="Times New Roman" w:cs="Times New Roman"/>
            <w:noProof/>
            <w:position w:val="20"/>
            <w:sz w:val="20"/>
            <w:szCs w:val="20"/>
          </w:rPr>
          <w:t>©2025 Old Country AI | Confidential. Do not distribute.</w:t>
        </w:r>
        <w:r w:rsidRPr="009F1070">
          <w:rPr>
            <w:rFonts w:ascii="Times New Roman" w:hAnsi="Times New Roman" w:cs="Times New Roman"/>
            <w:sz w:val="20"/>
            <w:szCs w:val="20"/>
          </w:rPr>
          <w:tab/>
        </w:r>
        <w:r w:rsidRPr="009F1070">
          <w:rPr>
            <w:rFonts w:ascii="Times New Roman" w:hAnsi="Times New Roman" w:cs="Times New Roman"/>
            <w:noProof/>
            <w:sz w:val="20"/>
            <w:szCs w:val="20"/>
          </w:rPr>
          <w:drawing>
            <wp:inline distT="0" distB="0" distL="0" distR="0" wp14:anchorId="5309C101" wp14:editId="383E1483">
              <wp:extent cx="1130935" cy="322253"/>
              <wp:effectExtent l="0" t="0" r="0" b="1905"/>
              <wp:docPr id="112276316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60814"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963" cy="323971"/>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251581846"/>
      <w:docPartObj>
        <w:docPartGallery w:val="Page Numbers (Bottom of Page)"/>
        <w:docPartUnique/>
      </w:docPartObj>
    </w:sdtPr>
    <w:sdtEndPr>
      <w:rPr>
        <w:noProof/>
      </w:rPr>
    </w:sdtEndPr>
    <w:sdtContent>
      <w:p w14:paraId="68512AAA" w14:textId="7BD6C414" w:rsidR="00C828FF" w:rsidRPr="000775DB" w:rsidRDefault="004D4896" w:rsidP="000775DB">
        <w:pPr>
          <w:pStyle w:val="Footer"/>
          <w:tabs>
            <w:tab w:val="clear" w:pos="4680"/>
            <w:tab w:val="clear" w:pos="9360"/>
            <w:tab w:val="left" w:pos="6120"/>
          </w:tabs>
          <w:rPr>
            <w:rFonts w:ascii="Times New Roman" w:hAnsi="Times New Roman" w:cs="Times New Roman"/>
            <w:noProof/>
            <w:sz w:val="20"/>
            <w:szCs w:val="20"/>
          </w:rPr>
        </w:pPr>
        <w:r w:rsidRPr="009F1070">
          <w:rPr>
            <w:rFonts w:ascii="Times New Roman" w:hAnsi="Times New Roman" w:cs="Times New Roman"/>
            <w:noProof/>
            <w:position w:val="20"/>
            <w:sz w:val="20"/>
            <w:szCs w:val="20"/>
          </w:rPr>
          <w:fldChar w:fldCharType="begin"/>
        </w:r>
        <w:r w:rsidRPr="009F1070">
          <w:rPr>
            <w:rFonts w:ascii="Times New Roman" w:hAnsi="Times New Roman" w:cs="Times New Roman"/>
            <w:position w:val="20"/>
            <w:sz w:val="20"/>
            <w:szCs w:val="20"/>
          </w:rPr>
          <w:instrText xml:space="preserve"> PAGE   \* MERGEFORMAT </w:instrText>
        </w:r>
        <w:r w:rsidRPr="009F1070">
          <w:rPr>
            <w:rFonts w:ascii="Times New Roman" w:hAnsi="Times New Roman" w:cs="Times New Roman"/>
            <w:position w:val="20"/>
            <w:sz w:val="20"/>
            <w:szCs w:val="20"/>
          </w:rPr>
          <w:fldChar w:fldCharType="separate"/>
        </w:r>
        <w:r>
          <w:rPr>
            <w:rFonts w:ascii="Times New Roman" w:hAnsi="Times New Roman" w:cs="Times New Roman"/>
            <w:position w:val="20"/>
            <w:sz w:val="20"/>
            <w:szCs w:val="20"/>
          </w:rPr>
          <w:t>2</w:t>
        </w:r>
        <w:r w:rsidRPr="009F1070">
          <w:rPr>
            <w:rFonts w:ascii="Times New Roman" w:hAnsi="Times New Roman" w:cs="Times New Roman"/>
            <w:noProof/>
            <w:position w:val="20"/>
            <w:sz w:val="20"/>
            <w:szCs w:val="20"/>
          </w:rPr>
          <w:fldChar w:fldCharType="end"/>
        </w:r>
        <w:r w:rsidRPr="009F1070">
          <w:rPr>
            <w:rFonts w:ascii="Times New Roman" w:hAnsi="Times New Roman" w:cs="Times New Roman"/>
            <w:position w:val="20"/>
            <w:sz w:val="20"/>
            <w:szCs w:val="20"/>
          </w:rPr>
          <w:tab/>
        </w:r>
        <w:r w:rsidRPr="009F1070">
          <w:rPr>
            <w:rFonts w:ascii="Times New Roman" w:hAnsi="Times New Roman" w:cs="Times New Roman"/>
            <w:noProof/>
            <w:position w:val="20"/>
            <w:sz w:val="20"/>
            <w:szCs w:val="20"/>
          </w:rPr>
          <w:t>©2025 Old Country AI | Confidential. Do not distribute.</w:t>
        </w:r>
        <w:r w:rsidRPr="009F1070">
          <w:rPr>
            <w:rFonts w:ascii="Times New Roman" w:hAnsi="Times New Roman" w:cs="Times New Roman"/>
            <w:sz w:val="20"/>
            <w:szCs w:val="20"/>
          </w:rPr>
          <w:tab/>
        </w:r>
        <w:r w:rsidRPr="009F1070">
          <w:rPr>
            <w:rFonts w:ascii="Times New Roman" w:hAnsi="Times New Roman" w:cs="Times New Roman"/>
            <w:noProof/>
            <w:sz w:val="20"/>
            <w:szCs w:val="20"/>
          </w:rPr>
          <w:drawing>
            <wp:inline distT="0" distB="0" distL="0" distR="0" wp14:anchorId="24891D6C" wp14:editId="3B3A7FCB">
              <wp:extent cx="1130935" cy="322253"/>
              <wp:effectExtent l="0" t="0" r="0" b="1905"/>
              <wp:docPr id="1886495029"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60814"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963" cy="323971"/>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C0D2" w14:textId="77777777" w:rsidR="00917F77" w:rsidRDefault="00917F77" w:rsidP="00A30688">
      <w:pPr>
        <w:spacing w:after="0" w:line="240" w:lineRule="auto"/>
      </w:pPr>
      <w:r>
        <w:separator/>
      </w:r>
    </w:p>
  </w:footnote>
  <w:footnote w:type="continuationSeparator" w:id="0">
    <w:p w14:paraId="7076D885" w14:textId="77777777" w:rsidR="00917F77" w:rsidRDefault="00917F77" w:rsidP="00A3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66C3" w14:textId="32A0C0BD" w:rsidR="00F66DC8" w:rsidRPr="00F66DC8" w:rsidRDefault="00C828FF" w:rsidP="00F66DC8">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Non-Binding </w:t>
    </w:r>
    <w:r w:rsidR="00F66DC8" w:rsidRPr="006740E4">
      <w:rPr>
        <w:rFonts w:ascii="Times New Roman" w:hAnsi="Times New Roman" w:cs="Times New Roman"/>
        <w:i/>
        <w:iCs/>
        <w:sz w:val="24"/>
        <w:szCs w:val="24"/>
      </w:rPr>
      <w:t>Term Sheet for Collaboration Between</w:t>
    </w:r>
    <w:r w:rsidR="00F66DC8" w:rsidRPr="006740E4">
      <w:rPr>
        <w:rFonts w:ascii="Times New Roman" w:hAnsi="Times New Roman" w:cs="Times New Roman"/>
        <w:i/>
        <w:iCs/>
        <w:sz w:val="24"/>
        <w:szCs w:val="24"/>
      </w:rPr>
      <w:t xml:space="preserve"> </w:t>
    </w:r>
    <w:r w:rsidR="00F66DC8" w:rsidRPr="006740E4">
      <w:rPr>
        <w:rFonts w:ascii="Times New Roman" w:hAnsi="Times New Roman" w:cs="Times New Roman"/>
        <w:i/>
        <w:iCs/>
        <w:sz w:val="24"/>
        <w:szCs w:val="24"/>
      </w:rPr>
      <w:t>Old Country AI and Meeting Pool</w:t>
    </w:r>
    <w:r w:rsidR="00F66DC8">
      <w:rPr>
        <w:rFonts w:ascii="Times New Roman" w:hAnsi="Times New Roman" w:cs="Times New Roman"/>
        <w:i/>
        <w:iCs/>
        <w:sz w:val="24"/>
        <w:szCs w:val="24"/>
      </w:rPr>
      <w:tab/>
    </w:r>
    <w:r w:rsidR="00F66DC8">
      <w:rPr>
        <w:rFonts w:ascii="Times New Roman" w:hAnsi="Times New Roman" w:cs="Times New Roman"/>
        <w:i/>
        <w:iCs/>
        <w:sz w:val="24"/>
        <w:szCs w:val="24"/>
      </w:rPr>
      <w:tab/>
    </w:r>
    <w:r w:rsidR="00F66DC8" w:rsidRPr="00F66DC8">
      <w:rPr>
        <w:rFonts w:ascii="Times New Roman" w:hAnsi="Times New Roman" w:cs="Times New Roman"/>
        <w:i/>
        <w:iCs/>
        <w:sz w:val="24"/>
        <w:szCs w:val="24"/>
      </w:rPr>
      <w:tab/>
    </w:r>
    <w:r w:rsidR="00F66DC8" w:rsidRPr="00F66DC8">
      <w:rPr>
        <w:rFonts w:ascii="Times New Roman" w:hAnsi="Times New Roman" w:cs="Times New Roman"/>
        <w:i/>
        <w:iCs/>
        <w:sz w:val="24"/>
        <w:szCs w:val="24"/>
      </w:rPr>
      <w:tab/>
      <w:t>October 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110B94"/>
    <w:multiLevelType w:val="multilevel"/>
    <w:tmpl w:val="E9342328"/>
    <w:lvl w:ilvl="0">
      <w:start w:val="1"/>
      <w:numFmt w:val="lowerLetter"/>
      <w:lvlText w:val="%1."/>
      <w:lvlJc w:val="left"/>
      <w:pPr>
        <w:tabs>
          <w:tab w:val="num" w:pos="720"/>
        </w:tabs>
        <w:ind w:left="720" w:hanging="360"/>
      </w:pPr>
      <w:rPr>
        <w:rFonts w:hint="default"/>
        <w:b w:val="0"/>
        <w:bCs w:val="0"/>
        <w:sz w:val="20"/>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E056C"/>
    <w:multiLevelType w:val="hybridMultilevel"/>
    <w:tmpl w:val="8B60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229FF"/>
    <w:multiLevelType w:val="hybridMultilevel"/>
    <w:tmpl w:val="97CCDED8"/>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21C83EC8"/>
    <w:multiLevelType w:val="multilevel"/>
    <w:tmpl w:val="E9342328"/>
    <w:lvl w:ilvl="0">
      <w:start w:val="1"/>
      <w:numFmt w:val="lowerLetter"/>
      <w:lvlText w:val="%1."/>
      <w:lvlJc w:val="left"/>
      <w:pPr>
        <w:tabs>
          <w:tab w:val="num" w:pos="720"/>
        </w:tabs>
        <w:ind w:left="720" w:hanging="360"/>
      </w:pPr>
      <w:rPr>
        <w:rFonts w:hint="default"/>
        <w:b w:val="0"/>
        <w:bCs w:val="0"/>
        <w:sz w:val="20"/>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31FFE"/>
    <w:multiLevelType w:val="multilevel"/>
    <w:tmpl w:val="E9342328"/>
    <w:lvl w:ilvl="0">
      <w:start w:val="1"/>
      <w:numFmt w:val="lowerLetter"/>
      <w:lvlText w:val="%1."/>
      <w:lvlJc w:val="left"/>
      <w:pPr>
        <w:tabs>
          <w:tab w:val="num" w:pos="720"/>
        </w:tabs>
        <w:ind w:left="720" w:hanging="360"/>
      </w:pPr>
      <w:rPr>
        <w:rFonts w:hint="default"/>
        <w:b w:val="0"/>
        <w:bCs w:val="0"/>
        <w:sz w:val="20"/>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37302"/>
    <w:multiLevelType w:val="multilevel"/>
    <w:tmpl w:val="A462E31A"/>
    <w:lvl w:ilvl="0">
      <w:start w:val="1"/>
      <w:numFmt w:val="lowerLetter"/>
      <w:lvlText w:val="%1."/>
      <w:lvlJc w:val="left"/>
      <w:pPr>
        <w:tabs>
          <w:tab w:val="num" w:pos="720"/>
        </w:tabs>
        <w:ind w:left="720" w:hanging="360"/>
      </w:pPr>
      <w:rPr>
        <w:rFonts w:hint="default"/>
        <w:b w:val="0"/>
        <w:bCs w:val="0"/>
        <w:sz w:val="24"/>
        <w:szCs w:val="24"/>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47423"/>
    <w:multiLevelType w:val="multilevel"/>
    <w:tmpl w:val="E9342328"/>
    <w:lvl w:ilvl="0">
      <w:start w:val="1"/>
      <w:numFmt w:val="lowerLetter"/>
      <w:lvlText w:val="%1."/>
      <w:lvlJc w:val="left"/>
      <w:pPr>
        <w:tabs>
          <w:tab w:val="num" w:pos="720"/>
        </w:tabs>
        <w:ind w:left="720" w:hanging="360"/>
      </w:pPr>
      <w:rPr>
        <w:rFonts w:hint="default"/>
        <w:b w:val="0"/>
        <w:bCs w:val="0"/>
        <w:sz w:val="20"/>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95070"/>
    <w:multiLevelType w:val="hybridMultilevel"/>
    <w:tmpl w:val="93B61F5E"/>
    <w:lvl w:ilvl="0" w:tplc="A05EBC0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342357">
    <w:abstractNumId w:val="5"/>
  </w:num>
  <w:num w:numId="2" w16cid:durableId="1411080488">
    <w:abstractNumId w:val="3"/>
  </w:num>
  <w:num w:numId="3" w16cid:durableId="1517158487">
    <w:abstractNumId w:val="1"/>
  </w:num>
  <w:num w:numId="4" w16cid:durableId="2031909389">
    <w:abstractNumId w:val="4"/>
  </w:num>
  <w:num w:numId="5" w16cid:durableId="384447928">
    <w:abstractNumId w:val="2"/>
  </w:num>
  <w:num w:numId="6" w16cid:durableId="562981357">
    <w:abstractNumId w:val="0"/>
  </w:num>
  <w:num w:numId="7" w16cid:durableId="40054188">
    <w:abstractNumId w:val="6"/>
  </w:num>
  <w:num w:numId="8" w16cid:durableId="275989403">
    <w:abstractNumId w:val="7"/>
  </w:num>
  <w:num w:numId="9" w16cid:durableId="791024256">
    <w:abstractNumId w:val="13"/>
  </w:num>
  <w:num w:numId="10" w16cid:durableId="1129936368">
    <w:abstractNumId w:val="12"/>
  </w:num>
  <w:num w:numId="11" w16cid:durableId="1112743661">
    <w:abstractNumId w:val="9"/>
  </w:num>
  <w:num w:numId="12" w16cid:durableId="180749952">
    <w:abstractNumId w:val="10"/>
  </w:num>
  <w:num w:numId="13" w16cid:durableId="357196284">
    <w:abstractNumId w:val="11"/>
  </w:num>
  <w:num w:numId="14" w16cid:durableId="134967634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BA"/>
    <w:rsid w:val="000005B4"/>
    <w:rsid w:val="0000093D"/>
    <w:rsid w:val="0000101D"/>
    <w:rsid w:val="00004147"/>
    <w:rsid w:val="0001100A"/>
    <w:rsid w:val="000124DB"/>
    <w:rsid w:val="00012ACD"/>
    <w:rsid w:val="00014524"/>
    <w:rsid w:val="00014C6F"/>
    <w:rsid w:val="000156DF"/>
    <w:rsid w:val="000171E9"/>
    <w:rsid w:val="00017C5E"/>
    <w:rsid w:val="000236F6"/>
    <w:rsid w:val="00024E60"/>
    <w:rsid w:val="00026C0C"/>
    <w:rsid w:val="0003246F"/>
    <w:rsid w:val="00033A34"/>
    <w:rsid w:val="00034616"/>
    <w:rsid w:val="0003540A"/>
    <w:rsid w:val="000358FA"/>
    <w:rsid w:val="000372B3"/>
    <w:rsid w:val="00040A21"/>
    <w:rsid w:val="00043BA4"/>
    <w:rsid w:val="0005243D"/>
    <w:rsid w:val="00053954"/>
    <w:rsid w:val="0005581B"/>
    <w:rsid w:val="00056463"/>
    <w:rsid w:val="00057BC1"/>
    <w:rsid w:val="0006063C"/>
    <w:rsid w:val="00062A23"/>
    <w:rsid w:val="00065134"/>
    <w:rsid w:val="000660FE"/>
    <w:rsid w:val="00066192"/>
    <w:rsid w:val="000661E4"/>
    <w:rsid w:val="0007064C"/>
    <w:rsid w:val="00074AF3"/>
    <w:rsid w:val="00075E70"/>
    <w:rsid w:val="000775DB"/>
    <w:rsid w:val="00085FEC"/>
    <w:rsid w:val="00086335"/>
    <w:rsid w:val="00091FC4"/>
    <w:rsid w:val="00092638"/>
    <w:rsid w:val="0009451A"/>
    <w:rsid w:val="00094EC2"/>
    <w:rsid w:val="0009540C"/>
    <w:rsid w:val="000A540F"/>
    <w:rsid w:val="000A5E33"/>
    <w:rsid w:val="000A703C"/>
    <w:rsid w:val="000A7946"/>
    <w:rsid w:val="000B0527"/>
    <w:rsid w:val="000B1964"/>
    <w:rsid w:val="000B20E4"/>
    <w:rsid w:val="000B594C"/>
    <w:rsid w:val="000B595B"/>
    <w:rsid w:val="000C1A6E"/>
    <w:rsid w:val="000C48F3"/>
    <w:rsid w:val="000C62A7"/>
    <w:rsid w:val="000D0640"/>
    <w:rsid w:val="000D0680"/>
    <w:rsid w:val="000D14D1"/>
    <w:rsid w:val="000D4B07"/>
    <w:rsid w:val="000D56B8"/>
    <w:rsid w:val="000E171D"/>
    <w:rsid w:val="000E22BA"/>
    <w:rsid w:val="000E3800"/>
    <w:rsid w:val="000E6477"/>
    <w:rsid w:val="000E76B0"/>
    <w:rsid w:val="000E7CF5"/>
    <w:rsid w:val="000F19E3"/>
    <w:rsid w:val="000F1F2C"/>
    <w:rsid w:val="000F382D"/>
    <w:rsid w:val="000F4118"/>
    <w:rsid w:val="000F54EB"/>
    <w:rsid w:val="00100BB1"/>
    <w:rsid w:val="00101BEF"/>
    <w:rsid w:val="0010633F"/>
    <w:rsid w:val="0010668E"/>
    <w:rsid w:val="00106FC6"/>
    <w:rsid w:val="00107A90"/>
    <w:rsid w:val="00107BF0"/>
    <w:rsid w:val="00107CC1"/>
    <w:rsid w:val="00107D14"/>
    <w:rsid w:val="00110385"/>
    <w:rsid w:val="00132FEB"/>
    <w:rsid w:val="00134E78"/>
    <w:rsid w:val="00136130"/>
    <w:rsid w:val="00136947"/>
    <w:rsid w:val="001414FE"/>
    <w:rsid w:val="001422AF"/>
    <w:rsid w:val="00145D49"/>
    <w:rsid w:val="00146A2B"/>
    <w:rsid w:val="00147EA8"/>
    <w:rsid w:val="0015074B"/>
    <w:rsid w:val="00150CDF"/>
    <w:rsid w:val="00151631"/>
    <w:rsid w:val="00154160"/>
    <w:rsid w:val="00157205"/>
    <w:rsid w:val="001600D2"/>
    <w:rsid w:val="00163575"/>
    <w:rsid w:val="00165DAC"/>
    <w:rsid w:val="0017796A"/>
    <w:rsid w:val="00177E1A"/>
    <w:rsid w:val="00182833"/>
    <w:rsid w:val="00184736"/>
    <w:rsid w:val="001874CC"/>
    <w:rsid w:val="001902D2"/>
    <w:rsid w:val="001910AB"/>
    <w:rsid w:val="001918EC"/>
    <w:rsid w:val="0019491A"/>
    <w:rsid w:val="00196BF7"/>
    <w:rsid w:val="001A00A5"/>
    <w:rsid w:val="001A2658"/>
    <w:rsid w:val="001A7BD5"/>
    <w:rsid w:val="001B15EC"/>
    <w:rsid w:val="001B3AFB"/>
    <w:rsid w:val="001B7D74"/>
    <w:rsid w:val="001C0E4D"/>
    <w:rsid w:val="001C3325"/>
    <w:rsid w:val="001C390A"/>
    <w:rsid w:val="001C410A"/>
    <w:rsid w:val="001D08CD"/>
    <w:rsid w:val="001D2E8B"/>
    <w:rsid w:val="001D3FC2"/>
    <w:rsid w:val="001D7871"/>
    <w:rsid w:val="001E2333"/>
    <w:rsid w:val="001E5C5F"/>
    <w:rsid w:val="001E7DE0"/>
    <w:rsid w:val="001F1BF6"/>
    <w:rsid w:val="001F41D0"/>
    <w:rsid w:val="001F4E31"/>
    <w:rsid w:val="001F554D"/>
    <w:rsid w:val="00200339"/>
    <w:rsid w:val="002004E3"/>
    <w:rsid w:val="00203411"/>
    <w:rsid w:val="0020665D"/>
    <w:rsid w:val="00206C7D"/>
    <w:rsid w:val="00207155"/>
    <w:rsid w:val="0021513E"/>
    <w:rsid w:val="00216163"/>
    <w:rsid w:val="00220647"/>
    <w:rsid w:val="00226B13"/>
    <w:rsid w:val="00230F62"/>
    <w:rsid w:val="00231D2D"/>
    <w:rsid w:val="00235925"/>
    <w:rsid w:val="00236542"/>
    <w:rsid w:val="00236758"/>
    <w:rsid w:val="002368B3"/>
    <w:rsid w:val="002370E0"/>
    <w:rsid w:val="002378CB"/>
    <w:rsid w:val="002407C2"/>
    <w:rsid w:val="00241746"/>
    <w:rsid w:val="0024263E"/>
    <w:rsid w:val="002432B0"/>
    <w:rsid w:val="00243B5F"/>
    <w:rsid w:val="00244034"/>
    <w:rsid w:val="00244A28"/>
    <w:rsid w:val="002466E9"/>
    <w:rsid w:val="0025247E"/>
    <w:rsid w:val="002526C1"/>
    <w:rsid w:val="00256021"/>
    <w:rsid w:val="00256BD9"/>
    <w:rsid w:val="00262BBE"/>
    <w:rsid w:val="00263743"/>
    <w:rsid w:val="002646F3"/>
    <w:rsid w:val="00272CDB"/>
    <w:rsid w:val="00272FDF"/>
    <w:rsid w:val="00273197"/>
    <w:rsid w:val="00275DDF"/>
    <w:rsid w:val="00276159"/>
    <w:rsid w:val="00276414"/>
    <w:rsid w:val="0027715B"/>
    <w:rsid w:val="00282CAA"/>
    <w:rsid w:val="00283624"/>
    <w:rsid w:val="00284781"/>
    <w:rsid w:val="00285400"/>
    <w:rsid w:val="002862E0"/>
    <w:rsid w:val="00286654"/>
    <w:rsid w:val="00290F5C"/>
    <w:rsid w:val="002942A7"/>
    <w:rsid w:val="0029639D"/>
    <w:rsid w:val="0029736E"/>
    <w:rsid w:val="002A0A23"/>
    <w:rsid w:val="002B3185"/>
    <w:rsid w:val="002B5AC9"/>
    <w:rsid w:val="002B6DBE"/>
    <w:rsid w:val="002C0E51"/>
    <w:rsid w:val="002C2179"/>
    <w:rsid w:val="002C3A39"/>
    <w:rsid w:val="002C3BAF"/>
    <w:rsid w:val="002C79F0"/>
    <w:rsid w:val="002D1C85"/>
    <w:rsid w:val="002D237E"/>
    <w:rsid w:val="002D3698"/>
    <w:rsid w:val="002F0459"/>
    <w:rsid w:val="002F26DB"/>
    <w:rsid w:val="002F31B7"/>
    <w:rsid w:val="002F38FF"/>
    <w:rsid w:val="002F5B55"/>
    <w:rsid w:val="002F60E7"/>
    <w:rsid w:val="002F6E03"/>
    <w:rsid w:val="002F6E15"/>
    <w:rsid w:val="003065A3"/>
    <w:rsid w:val="00306A6C"/>
    <w:rsid w:val="00312335"/>
    <w:rsid w:val="00312906"/>
    <w:rsid w:val="00316A68"/>
    <w:rsid w:val="00317C3E"/>
    <w:rsid w:val="00317CE1"/>
    <w:rsid w:val="00322028"/>
    <w:rsid w:val="0032281A"/>
    <w:rsid w:val="00326F90"/>
    <w:rsid w:val="00330531"/>
    <w:rsid w:val="003336F7"/>
    <w:rsid w:val="00333C46"/>
    <w:rsid w:val="00335279"/>
    <w:rsid w:val="00335AC9"/>
    <w:rsid w:val="00335FB9"/>
    <w:rsid w:val="00337B90"/>
    <w:rsid w:val="00341CDD"/>
    <w:rsid w:val="00341DC0"/>
    <w:rsid w:val="003462E9"/>
    <w:rsid w:val="00346BD4"/>
    <w:rsid w:val="00347EF4"/>
    <w:rsid w:val="00350E32"/>
    <w:rsid w:val="003539B5"/>
    <w:rsid w:val="003539B6"/>
    <w:rsid w:val="00353A79"/>
    <w:rsid w:val="00353EC5"/>
    <w:rsid w:val="003565F8"/>
    <w:rsid w:val="00356B20"/>
    <w:rsid w:val="00360336"/>
    <w:rsid w:val="00360551"/>
    <w:rsid w:val="003614A2"/>
    <w:rsid w:val="00365A55"/>
    <w:rsid w:val="00372258"/>
    <w:rsid w:val="003736BF"/>
    <w:rsid w:val="003747CF"/>
    <w:rsid w:val="003753F0"/>
    <w:rsid w:val="00375FFA"/>
    <w:rsid w:val="003764C3"/>
    <w:rsid w:val="00377079"/>
    <w:rsid w:val="00377C8C"/>
    <w:rsid w:val="00381F96"/>
    <w:rsid w:val="00384733"/>
    <w:rsid w:val="0038540C"/>
    <w:rsid w:val="00385D51"/>
    <w:rsid w:val="003871FC"/>
    <w:rsid w:val="0039244E"/>
    <w:rsid w:val="00392564"/>
    <w:rsid w:val="003A1356"/>
    <w:rsid w:val="003A40CF"/>
    <w:rsid w:val="003B06A4"/>
    <w:rsid w:val="003B1578"/>
    <w:rsid w:val="003B36A4"/>
    <w:rsid w:val="003B38E9"/>
    <w:rsid w:val="003B402F"/>
    <w:rsid w:val="003B4A77"/>
    <w:rsid w:val="003B5458"/>
    <w:rsid w:val="003B5D8E"/>
    <w:rsid w:val="003B71F1"/>
    <w:rsid w:val="003C13A5"/>
    <w:rsid w:val="003C3C0C"/>
    <w:rsid w:val="003C4C7D"/>
    <w:rsid w:val="003C706C"/>
    <w:rsid w:val="003D12F1"/>
    <w:rsid w:val="003D7707"/>
    <w:rsid w:val="003E45F5"/>
    <w:rsid w:val="003E5AB2"/>
    <w:rsid w:val="003E66BE"/>
    <w:rsid w:val="003F29E5"/>
    <w:rsid w:val="003F2BCA"/>
    <w:rsid w:val="003F454E"/>
    <w:rsid w:val="003F5211"/>
    <w:rsid w:val="0040257B"/>
    <w:rsid w:val="00403F20"/>
    <w:rsid w:val="00406BC8"/>
    <w:rsid w:val="00413DA0"/>
    <w:rsid w:val="004152E6"/>
    <w:rsid w:val="00420DCA"/>
    <w:rsid w:val="00421121"/>
    <w:rsid w:val="0042214C"/>
    <w:rsid w:val="00422E0D"/>
    <w:rsid w:val="00423DD8"/>
    <w:rsid w:val="00430554"/>
    <w:rsid w:val="004337AC"/>
    <w:rsid w:val="00436466"/>
    <w:rsid w:val="00444300"/>
    <w:rsid w:val="004504F2"/>
    <w:rsid w:val="00451246"/>
    <w:rsid w:val="00451291"/>
    <w:rsid w:val="00453573"/>
    <w:rsid w:val="00456ADD"/>
    <w:rsid w:val="004632BC"/>
    <w:rsid w:val="00464F63"/>
    <w:rsid w:val="00472B51"/>
    <w:rsid w:val="00473544"/>
    <w:rsid w:val="004743FE"/>
    <w:rsid w:val="00474BE7"/>
    <w:rsid w:val="0047646A"/>
    <w:rsid w:val="00481306"/>
    <w:rsid w:val="00481326"/>
    <w:rsid w:val="00485007"/>
    <w:rsid w:val="00486042"/>
    <w:rsid w:val="00487267"/>
    <w:rsid w:val="0049292C"/>
    <w:rsid w:val="00492CBF"/>
    <w:rsid w:val="00494186"/>
    <w:rsid w:val="00495369"/>
    <w:rsid w:val="00497089"/>
    <w:rsid w:val="00497589"/>
    <w:rsid w:val="00497F4F"/>
    <w:rsid w:val="004A1764"/>
    <w:rsid w:val="004A1803"/>
    <w:rsid w:val="004A1979"/>
    <w:rsid w:val="004A2392"/>
    <w:rsid w:val="004A70FF"/>
    <w:rsid w:val="004A7383"/>
    <w:rsid w:val="004B278B"/>
    <w:rsid w:val="004B2881"/>
    <w:rsid w:val="004B2BB8"/>
    <w:rsid w:val="004B4856"/>
    <w:rsid w:val="004B56E1"/>
    <w:rsid w:val="004C153A"/>
    <w:rsid w:val="004C29E2"/>
    <w:rsid w:val="004D2A42"/>
    <w:rsid w:val="004D354A"/>
    <w:rsid w:val="004D4750"/>
    <w:rsid w:val="004D4896"/>
    <w:rsid w:val="004D78E6"/>
    <w:rsid w:val="004D7B32"/>
    <w:rsid w:val="004E0464"/>
    <w:rsid w:val="004E3157"/>
    <w:rsid w:val="004E505E"/>
    <w:rsid w:val="004F0CD7"/>
    <w:rsid w:val="004F1AF1"/>
    <w:rsid w:val="004F31D0"/>
    <w:rsid w:val="004F61D7"/>
    <w:rsid w:val="004F6369"/>
    <w:rsid w:val="004F6713"/>
    <w:rsid w:val="004F7526"/>
    <w:rsid w:val="0050401E"/>
    <w:rsid w:val="00505BD7"/>
    <w:rsid w:val="00510327"/>
    <w:rsid w:val="00515A66"/>
    <w:rsid w:val="00523184"/>
    <w:rsid w:val="00525682"/>
    <w:rsid w:val="005272E6"/>
    <w:rsid w:val="00530318"/>
    <w:rsid w:val="00537AF7"/>
    <w:rsid w:val="00545FB4"/>
    <w:rsid w:val="005519D7"/>
    <w:rsid w:val="00557F73"/>
    <w:rsid w:val="005615E2"/>
    <w:rsid w:val="00562A31"/>
    <w:rsid w:val="005639D2"/>
    <w:rsid w:val="00564235"/>
    <w:rsid w:val="00565BA4"/>
    <w:rsid w:val="0056663E"/>
    <w:rsid w:val="0057089F"/>
    <w:rsid w:val="005709A1"/>
    <w:rsid w:val="00570E1A"/>
    <w:rsid w:val="005714AB"/>
    <w:rsid w:val="005745C0"/>
    <w:rsid w:val="00576B17"/>
    <w:rsid w:val="00581C3F"/>
    <w:rsid w:val="00581C8B"/>
    <w:rsid w:val="00586CFD"/>
    <w:rsid w:val="00586E50"/>
    <w:rsid w:val="00590A82"/>
    <w:rsid w:val="00591446"/>
    <w:rsid w:val="00596ED4"/>
    <w:rsid w:val="005A1279"/>
    <w:rsid w:val="005A3677"/>
    <w:rsid w:val="005A416F"/>
    <w:rsid w:val="005A51E4"/>
    <w:rsid w:val="005A6184"/>
    <w:rsid w:val="005A7B55"/>
    <w:rsid w:val="005B3166"/>
    <w:rsid w:val="005B4FBD"/>
    <w:rsid w:val="005B6C0C"/>
    <w:rsid w:val="005B724F"/>
    <w:rsid w:val="005C2A58"/>
    <w:rsid w:val="005C2A8A"/>
    <w:rsid w:val="005C4C7B"/>
    <w:rsid w:val="005C69C7"/>
    <w:rsid w:val="005D3775"/>
    <w:rsid w:val="005D3B57"/>
    <w:rsid w:val="005D548E"/>
    <w:rsid w:val="005D6FBE"/>
    <w:rsid w:val="005E033B"/>
    <w:rsid w:val="005E1D39"/>
    <w:rsid w:val="005E6827"/>
    <w:rsid w:val="005F264D"/>
    <w:rsid w:val="005F4223"/>
    <w:rsid w:val="005F5783"/>
    <w:rsid w:val="00602A67"/>
    <w:rsid w:val="006064BE"/>
    <w:rsid w:val="00612134"/>
    <w:rsid w:val="00612F39"/>
    <w:rsid w:val="00614FF9"/>
    <w:rsid w:val="00615484"/>
    <w:rsid w:val="00617264"/>
    <w:rsid w:val="00620840"/>
    <w:rsid w:val="006238EC"/>
    <w:rsid w:val="00631927"/>
    <w:rsid w:val="006358E1"/>
    <w:rsid w:val="00640D63"/>
    <w:rsid w:val="006415E2"/>
    <w:rsid w:val="00642CFE"/>
    <w:rsid w:val="00642F77"/>
    <w:rsid w:val="0064654A"/>
    <w:rsid w:val="00647889"/>
    <w:rsid w:val="00651880"/>
    <w:rsid w:val="00655733"/>
    <w:rsid w:val="00660A1F"/>
    <w:rsid w:val="00661284"/>
    <w:rsid w:val="00662CBC"/>
    <w:rsid w:val="00667087"/>
    <w:rsid w:val="00667D1F"/>
    <w:rsid w:val="00670009"/>
    <w:rsid w:val="006733A8"/>
    <w:rsid w:val="006740E4"/>
    <w:rsid w:val="00675B4A"/>
    <w:rsid w:val="00675FB1"/>
    <w:rsid w:val="006762CD"/>
    <w:rsid w:val="006842CA"/>
    <w:rsid w:val="00684D01"/>
    <w:rsid w:val="0068636D"/>
    <w:rsid w:val="00687CEA"/>
    <w:rsid w:val="00691F7F"/>
    <w:rsid w:val="00693F51"/>
    <w:rsid w:val="0069426C"/>
    <w:rsid w:val="006953B4"/>
    <w:rsid w:val="006A1086"/>
    <w:rsid w:val="006A189C"/>
    <w:rsid w:val="006A239D"/>
    <w:rsid w:val="006A26A1"/>
    <w:rsid w:val="006A36DB"/>
    <w:rsid w:val="006A45D2"/>
    <w:rsid w:val="006A4A95"/>
    <w:rsid w:val="006A5395"/>
    <w:rsid w:val="006A673E"/>
    <w:rsid w:val="006A6E1A"/>
    <w:rsid w:val="006A7225"/>
    <w:rsid w:val="006B24B3"/>
    <w:rsid w:val="006C0A14"/>
    <w:rsid w:val="006C0BFD"/>
    <w:rsid w:val="006C1A6E"/>
    <w:rsid w:val="006C25EC"/>
    <w:rsid w:val="006C6E68"/>
    <w:rsid w:val="006C73D2"/>
    <w:rsid w:val="006D31D4"/>
    <w:rsid w:val="006D6187"/>
    <w:rsid w:val="006E3255"/>
    <w:rsid w:val="006E3E6E"/>
    <w:rsid w:val="006F0184"/>
    <w:rsid w:val="006F06E0"/>
    <w:rsid w:val="006F122C"/>
    <w:rsid w:val="006F1A17"/>
    <w:rsid w:val="006F30A1"/>
    <w:rsid w:val="006F3143"/>
    <w:rsid w:val="006F4935"/>
    <w:rsid w:val="006F57B7"/>
    <w:rsid w:val="00700C40"/>
    <w:rsid w:val="00703ADB"/>
    <w:rsid w:val="00704BDA"/>
    <w:rsid w:val="0070520E"/>
    <w:rsid w:val="00713493"/>
    <w:rsid w:val="00713EAF"/>
    <w:rsid w:val="00713EB2"/>
    <w:rsid w:val="007211AE"/>
    <w:rsid w:val="00721B98"/>
    <w:rsid w:val="00721E49"/>
    <w:rsid w:val="00731C63"/>
    <w:rsid w:val="007330EC"/>
    <w:rsid w:val="007413AF"/>
    <w:rsid w:val="0074437B"/>
    <w:rsid w:val="00745F4A"/>
    <w:rsid w:val="00763A0E"/>
    <w:rsid w:val="0076507C"/>
    <w:rsid w:val="00765213"/>
    <w:rsid w:val="007674B4"/>
    <w:rsid w:val="00770091"/>
    <w:rsid w:val="00771424"/>
    <w:rsid w:val="00773470"/>
    <w:rsid w:val="00774729"/>
    <w:rsid w:val="00775A80"/>
    <w:rsid w:val="00777076"/>
    <w:rsid w:val="00780164"/>
    <w:rsid w:val="00780E94"/>
    <w:rsid w:val="0078133E"/>
    <w:rsid w:val="00791DCF"/>
    <w:rsid w:val="00791F40"/>
    <w:rsid w:val="00793E49"/>
    <w:rsid w:val="0079528F"/>
    <w:rsid w:val="007953DB"/>
    <w:rsid w:val="007958B3"/>
    <w:rsid w:val="007A0703"/>
    <w:rsid w:val="007A22F2"/>
    <w:rsid w:val="007A2F57"/>
    <w:rsid w:val="007B165C"/>
    <w:rsid w:val="007B3F3C"/>
    <w:rsid w:val="007B48F7"/>
    <w:rsid w:val="007B5C11"/>
    <w:rsid w:val="007C0337"/>
    <w:rsid w:val="007C0EF2"/>
    <w:rsid w:val="007C19FB"/>
    <w:rsid w:val="007C34AB"/>
    <w:rsid w:val="007C3B71"/>
    <w:rsid w:val="007C6E8F"/>
    <w:rsid w:val="007D06BE"/>
    <w:rsid w:val="007D312E"/>
    <w:rsid w:val="007D328F"/>
    <w:rsid w:val="007D44A0"/>
    <w:rsid w:val="007D5427"/>
    <w:rsid w:val="007D6919"/>
    <w:rsid w:val="007E07AC"/>
    <w:rsid w:val="007E0E8D"/>
    <w:rsid w:val="007E22BE"/>
    <w:rsid w:val="007E3E5F"/>
    <w:rsid w:val="007E594F"/>
    <w:rsid w:val="007E59FA"/>
    <w:rsid w:val="007E5A2D"/>
    <w:rsid w:val="007E77DD"/>
    <w:rsid w:val="007F09A1"/>
    <w:rsid w:val="007F1D37"/>
    <w:rsid w:val="007F2331"/>
    <w:rsid w:val="00801844"/>
    <w:rsid w:val="00805326"/>
    <w:rsid w:val="008079CC"/>
    <w:rsid w:val="00812F2A"/>
    <w:rsid w:val="00813C85"/>
    <w:rsid w:val="0081682C"/>
    <w:rsid w:val="00817B22"/>
    <w:rsid w:val="00820AB9"/>
    <w:rsid w:val="00823DEF"/>
    <w:rsid w:val="008255F6"/>
    <w:rsid w:val="00827A3A"/>
    <w:rsid w:val="0083088F"/>
    <w:rsid w:val="00831922"/>
    <w:rsid w:val="00832863"/>
    <w:rsid w:val="00833E0A"/>
    <w:rsid w:val="008353B8"/>
    <w:rsid w:val="0083575E"/>
    <w:rsid w:val="00840029"/>
    <w:rsid w:val="0084146B"/>
    <w:rsid w:val="00841D5B"/>
    <w:rsid w:val="008437FB"/>
    <w:rsid w:val="008442E5"/>
    <w:rsid w:val="00844804"/>
    <w:rsid w:val="00844D85"/>
    <w:rsid w:val="00846623"/>
    <w:rsid w:val="00850D7B"/>
    <w:rsid w:val="00852AFE"/>
    <w:rsid w:val="00852B5C"/>
    <w:rsid w:val="0085637B"/>
    <w:rsid w:val="00856A20"/>
    <w:rsid w:val="008605EE"/>
    <w:rsid w:val="00861C81"/>
    <w:rsid w:val="00864C72"/>
    <w:rsid w:val="0086521D"/>
    <w:rsid w:val="00867EE6"/>
    <w:rsid w:val="00871759"/>
    <w:rsid w:val="00871C48"/>
    <w:rsid w:val="00872290"/>
    <w:rsid w:val="0087380C"/>
    <w:rsid w:val="00876316"/>
    <w:rsid w:val="00876885"/>
    <w:rsid w:val="0088358E"/>
    <w:rsid w:val="00885C98"/>
    <w:rsid w:val="008955A5"/>
    <w:rsid w:val="008965E9"/>
    <w:rsid w:val="0089736D"/>
    <w:rsid w:val="008A5F99"/>
    <w:rsid w:val="008A7B60"/>
    <w:rsid w:val="008B00BB"/>
    <w:rsid w:val="008B2035"/>
    <w:rsid w:val="008B4489"/>
    <w:rsid w:val="008B48BC"/>
    <w:rsid w:val="008B7B94"/>
    <w:rsid w:val="008C00FD"/>
    <w:rsid w:val="008C1C27"/>
    <w:rsid w:val="008C266D"/>
    <w:rsid w:val="008C359C"/>
    <w:rsid w:val="008C7855"/>
    <w:rsid w:val="008C7C1D"/>
    <w:rsid w:val="008D03BA"/>
    <w:rsid w:val="008D0EB3"/>
    <w:rsid w:val="008D0F23"/>
    <w:rsid w:val="008D11AF"/>
    <w:rsid w:val="008D24DE"/>
    <w:rsid w:val="008D2CC2"/>
    <w:rsid w:val="008D3211"/>
    <w:rsid w:val="008D4FB6"/>
    <w:rsid w:val="008D532C"/>
    <w:rsid w:val="008D635B"/>
    <w:rsid w:val="008E00B7"/>
    <w:rsid w:val="008E20BE"/>
    <w:rsid w:val="008E299F"/>
    <w:rsid w:val="008E30F6"/>
    <w:rsid w:val="008E68FE"/>
    <w:rsid w:val="008F1C92"/>
    <w:rsid w:val="008F4325"/>
    <w:rsid w:val="009016C3"/>
    <w:rsid w:val="00901A06"/>
    <w:rsid w:val="00907AF4"/>
    <w:rsid w:val="0091048E"/>
    <w:rsid w:val="0091441C"/>
    <w:rsid w:val="00914556"/>
    <w:rsid w:val="00917F77"/>
    <w:rsid w:val="00925136"/>
    <w:rsid w:val="0092754F"/>
    <w:rsid w:val="00930B0A"/>
    <w:rsid w:val="00930F67"/>
    <w:rsid w:val="0093206E"/>
    <w:rsid w:val="0093266E"/>
    <w:rsid w:val="009376EA"/>
    <w:rsid w:val="00941FE2"/>
    <w:rsid w:val="0094411C"/>
    <w:rsid w:val="0094454F"/>
    <w:rsid w:val="0094612B"/>
    <w:rsid w:val="0094621C"/>
    <w:rsid w:val="00947987"/>
    <w:rsid w:val="009553B3"/>
    <w:rsid w:val="00960697"/>
    <w:rsid w:val="00960DDF"/>
    <w:rsid w:val="00964057"/>
    <w:rsid w:val="009651B6"/>
    <w:rsid w:val="00970AFB"/>
    <w:rsid w:val="00972E79"/>
    <w:rsid w:val="009731D6"/>
    <w:rsid w:val="009737AC"/>
    <w:rsid w:val="00974D78"/>
    <w:rsid w:val="009769B1"/>
    <w:rsid w:val="00976DA2"/>
    <w:rsid w:val="00980394"/>
    <w:rsid w:val="00983536"/>
    <w:rsid w:val="00983F61"/>
    <w:rsid w:val="00984037"/>
    <w:rsid w:val="00985047"/>
    <w:rsid w:val="009878D2"/>
    <w:rsid w:val="00992D58"/>
    <w:rsid w:val="0099453D"/>
    <w:rsid w:val="009961EE"/>
    <w:rsid w:val="009962B8"/>
    <w:rsid w:val="009A6BE8"/>
    <w:rsid w:val="009A7BD1"/>
    <w:rsid w:val="009A7DE0"/>
    <w:rsid w:val="009B1ED1"/>
    <w:rsid w:val="009B75FF"/>
    <w:rsid w:val="009C21BE"/>
    <w:rsid w:val="009C39C4"/>
    <w:rsid w:val="009C4AF7"/>
    <w:rsid w:val="009C541A"/>
    <w:rsid w:val="009C6B7D"/>
    <w:rsid w:val="009C7CB7"/>
    <w:rsid w:val="009D0C61"/>
    <w:rsid w:val="009D1FB5"/>
    <w:rsid w:val="009D34CE"/>
    <w:rsid w:val="009D5FAD"/>
    <w:rsid w:val="009E1573"/>
    <w:rsid w:val="009E55D5"/>
    <w:rsid w:val="009F1070"/>
    <w:rsid w:val="009F222C"/>
    <w:rsid w:val="009F6542"/>
    <w:rsid w:val="00A01075"/>
    <w:rsid w:val="00A011B8"/>
    <w:rsid w:val="00A03281"/>
    <w:rsid w:val="00A10A0E"/>
    <w:rsid w:val="00A14C42"/>
    <w:rsid w:val="00A16CF6"/>
    <w:rsid w:val="00A245A5"/>
    <w:rsid w:val="00A25160"/>
    <w:rsid w:val="00A3065F"/>
    <w:rsid w:val="00A30688"/>
    <w:rsid w:val="00A321B4"/>
    <w:rsid w:val="00A32F31"/>
    <w:rsid w:val="00A35ADC"/>
    <w:rsid w:val="00A372AA"/>
    <w:rsid w:val="00A45AB3"/>
    <w:rsid w:val="00A469AE"/>
    <w:rsid w:val="00A5233E"/>
    <w:rsid w:val="00A52670"/>
    <w:rsid w:val="00A5463C"/>
    <w:rsid w:val="00A5488D"/>
    <w:rsid w:val="00A57E49"/>
    <w:rsid w:val="00A6216D"/>
    <w:rsid w:val="00A62D1F"/>
    <w:rsid w:val="00A63278"/>
    <w:rsid w:val="00A6387E"/>
    <w:rsid w:val="00A666E4"/>
    <w:rsid w:val="00A67D31"/>
    <w:rsid w:val="00A71754"/>
    <w:rsid w:val="00A72E4C"/>
    <w:rsid w:val="00A7312D"/>
    <w:rsid w:val="00A73EE8"/>
    <w:rsid w:val="00A7418D"/>
    <w:rsid w:val="00A74635"/>
    <w:rsid w:val="00A74B8D"/>
    <w:rsid w:val="00A7633C"/>
    <w:rsid w:val="00A767D9"/>
    <w:rsid w:val="00A77021"/>
    <w:rsid w:val="00A80CF7"/>
    <w:rsid w:val="00A82DB7"/>
    <w:rsid w:val="00A8384E"/>
    <w:rsid w:val="00A84207"/>
    <w:rsid w:val="00A84446"/>
    <w:rsid w:val="00A84B92"/>
    <w:rsid w:val="00A859E4"/>
    <w:rsid w:val="00A91F02"/>
    <w:rsid w:val="00A95DB1"/>
    <w:rsid w:val="00A9601D"/>
    <w:rsid w:val="00A96DDB"/>
    <w:rsid w:val="00AA0CEB"/>
    <w:rsid w:val="00AA1D8D"/>
    <w:rsid w:val="00AA6268"/>
    <w:rsid w:val="00AB0D32"/>
    <w:rsid w:val="00AB276B"/>
    <w:rsid w:val="00AB32DB"/>
    <w:rsid w:val="00AB3CBE"/>
    <w:rsid w:val="00AB4721"/>
    <w:rsid w:val="00AC0BC9"/>
    <w:rsid w:val="00AC18C4"/>
    <w:rsid w:val="00AC2688"/>
    <w:rsid w:val="00AC3A4B"/>
    <w:rsid w:val="00AC44E6"/>
    <w:rsid w:val="00AC581E"/>
    <w:rsid w:val="00AC5CAE"/>
    <w:rsid w:val="00AC5DD9"/>
    <w:rsid w:val="00AC670D"/>
    <w:rsid w:val="00AD1D4C"/>
    <w:rsid w:val="00AD3094"/>
    <w:rsid w:val="00AD30F7"/>
    <w:rsid w:val="00AD3722"/>
    <w:rsid w:val="00AD445A"/>
    <w:rsid w:val="00AD4C45"/>
    <w:rsid w:val="00AD5169"/>
    <w:rsid w:val="00AD76C9"/>
    <w:rsid w:val="00AD798F"/>
    <w:rsid w:val="00AE0EBE"/>
    <w:rsid w:val="00AE3831"/>
    <w:rsid w:val="00AF6918"/>
    <w:rsid w:val="00AF6DDE"/>
    <w:rsid w:val="00B0069B"/>
    <w:rsid w:val="00B04784"/>
    <w:rsid w:val="00B05A65"/>
    <w:rsid w:val="00B066E4"/>
    <w:rsid w:val="00B06FCD"/>
    <w:rsid w:val="00B071D1"/>
    <w:rsid w:val="00B1051A"/>
    <w:rsid w:val="00B10B92"/>
    <w:rsid w:val="00B1476B"/>
    <w:rsid w:val="00B1668C"/>
    <w:rsid w:val="00B16E1A"/>
    <w:rsid w:val="00B200E5"/>
    <w:rsid w:val="00B20F4C"/>
    <w:rsid w:val="00B21658"/>
    <w:rsid w:val="00B27E52"/>
    <w:rsid w:val="00B30A5E"/>
    <w:rsid w:val="00B35049"/>
    <w:rsid w:val="00B43579"/>
    <w:rsid w:val="00B43B98"/>
    <w:rsid w:val="00B45BB0"/>
    <w:rsid w:val="00B46199"/>
    <w:rsid w:val="00B4635E"/>
    <w:rsid w:val="00B4763F"/>
    <w:rsid w:val="00B47730"/>
    <w:rsid w:val="00B5107A"/>
    <w:rsid w:val="00B529BE"/>
    <w:rsid w:val="00B54A10"/>
    <w:rsid w:val="00B5520F"/>
    <w:rsid w:val="00B564C2"/>
    <w:rsid w:val="00B64D4B"/>
    <w:rsid w:val="00B668A5"/>
    <w:rsid w:val="00B66BF0"/>
    <w:rsid w:val="00B672C6"/>
    <w:rsid w:val="00B70FC3"/>
    <w:rsid w:val="00B71826"/>
    <w:rsid w:val="00B73B71"/>
    <w:rsid w:val="00B74E35"/>
    <w:rsid w:val="00B76DAF"/>
    <w:rsid w:val="00B776F8"/>
    <w:rsid w:val="00B81664"/>
    <w:rsid w:val="00B83E4C"/>
    <w:rsid w:val="00B8507C"/>
    <w:rsid w:val="00B851A3"/>
    <w:rsid w:val="00B86F56"/>
    <w:rsid w:val="00B9037C"/>
    <w:rsid w:val="00B962C5"/>
    <w:rsid w:val="00B96459"/>
    <w:rsid w:val="00BA0630"/>
    <w:rsid w:val="00BA0B16"/>
    <w:rsid w:val="00BA6669"/>
    <w:rsid w:val="00BA6C6C"/>
    <w:rsid w:val="00BA6E95"/>
    <w:rsid w:val="00BB2BDE"/>
    <w:rsid w:val="00BC0A61"/>
    <w:rsid w:val="00BC419D"/>
    <w:rsid w:val="00BC5BAF"/>
    <w:rsid w:val="00BC6090"/>
    <w:rsid w:val="00BC62A9"/>
    <w:rsid w:val="00BC72C2"/>
    <w:rsid w:val="00BD2833"/>
    <w:rsid w:val="00BD3C88"/>
    <w:rsid w:val="00BD57E9"/>
    <w:rsid w:val="00BE1E1C"/>
    <w:rsid w:val="00BE1EE5"/>
    <w:rsid w:val="00BE50D7"/>
    <w:rsid w:val="00BE5C8D"/>
    <w:rsid w:val="00BE74E2"/>
    <w:rsid w:val="00BF326D"/>
    <w:rsid w:val="00BF55DC"/>
    <w:rsid w:val="00BF5736"/>
    <w:rsid w:val="00BF7911"/>
    <w:rsid w:val="00C122DC"/>
    <w:rsid w:val="00C13D5F"/>
    <w:rsid w:val="00C14F19"/>
    <w:rsid w:val="00C16471"/>
    <w:rsid w:val="00C2149D"/>
    <w:rsid w:val="00C23F50"/>
    <w:rsid w:val="00C2529F"/>
    <w:rsid w:val="00C25733"/>
    <w:rsid w:val="00C317CB"/>
    <w:rsid w:val="00C37587"/>
    <w:rsid w:val="00C40B9F"/>
    <w:rsid w:val="00C437B5"/>
    <w:rsid w:val="00C56C1F"/>
    <w:rsid w:val="00C66D83"/>
    <w:rsid w:val="00C75B2F"/>
    <w:rsid w:val="00C828FF"/>
    <w:rsid w:val="00C8382F"/>
    <w:rsid w:val="00C867DC"/>
    <w:rsid w:val="00C905B8"/>
    <w:rsid w:val="00C91878"/>
    <w:rsid w:val="00C97D74"/>
    <w:rsid w:val="00CA0C58"/>
    <w:rsid w:val="00CA2085"/>
    <w:rsid w:val="00CA2401"/>
    <w:rsid w:val="00CA2EF7"/>
    <w:rsid w:val="00CA32BA"/>
    <w:rsid w:val="00CA71C0"/>
    <w:rsid w:val="00CB0664"/>
    <w:rsid w:val="00CB0892"/>
    <w:rsid w:val="00CB1E6A"/>
    <w:rsid w:val="00CB21EA"/>
    <w:rsid w:val="00CB4B41"/>
    <w:rsid w:val="00CB6E17"/>
    <w:rsid w:val="00CB7CA3"/>
    <w:rsid w:val="00CC262F"/>
    <w:rsid w:val="00CC2728"/>
    <w:rsid w:val="00CC40A4"/>
    <w:rsid w:val="00CC4F40"/>
    <w:rsid w:val="00CC5511"/>
    <w:rsid w:val="00CD3395"/>
    <w:rsid w:val="00CD5CD2"/>
    <w:rsid w:val="00CD7622"/>
    <w:rsid w:val="00CE0047"/>
    <w:rsid w:val="00CE025F"/>
    <w:rsid w:val="00CE0284"/>
    <w:rsid w:val="00CE3624"/>
    <w:rsid w:val="00CE429E"/>
    <w:rsid w:val="00CE63F8"/>
    <w:rsid w:val="00CE69A9"/>
    <w:rsid w:val="00CF0370"/>
    <w:rsid w:val="00CF348B"/>
    <w:rsid w:val="00CF3D30"/>
    <w:rsid w:val="00CF5DB6"/>
    <w:rsid w:val="00CF70AB"/>
    <w:rsid w:val="00CF72EA"/>
    <w:rsid w:val="00CF747A"/>
    <w:rsid w:val="00D02BF3"/>
    <w:rsid w:val="00D035D9"/>
    <w:rsid w:val="00D0539E"/>
    <w:rsid w:val="00D108C8"/>
    <w:rsid w:val="00D1188A"/>
    <w:rsid w:val="00D1373B"/>
    <w:rsid w:val="00D138BC"/>
    <w:rsid w:val="00D15B6F"/>
    <w:rsid w:val="00D2074B"/>
    <w:rsid w:val="00D2189F"/>
    <w:rsid w:val="00D267CD"/>
    <w:rsid w:val="00D313CF"/>
    <w:rsid w:val="00D3191C"/>
    <w:rsid w:val="00D344C9"/>
    <w:rsid w:val="00D36138"/>
    <w:rsid w:val="00D4115D"/>
    <w:rsid w:val="00D419FF"/>
    <w:rsid w:val="00D43497"/>
    <w:rsid w:val="00D474F2"/>
    <w:rsid w:val="00D5069F"/>
    <w:rsid w:val="00D50DC9"/>
    <w:rsid w:val="00D538DF"/>
    <w:rsid w:val="00D53AA7"/>
    <w:rsid w:val="00D5409E"/>
    <w:rsid w:val="00D559F6"/>
    <w:rsid w:val="00D608E3"/>
    <w:rsid w:val="00D60F7E"/>
    <w:rsid w:val="00D63E8D"/>
    <w:rsid w:val="00D64B8F"/>
    <w:rsid w:val="00D71681"/>
    <w:rsid w:val="00D71A10"/>
    <w:rsid w:val="00D71C3A"/>
    <w:rsid w:val="00D75027"/>
    <w:rsid w:val="00D752A6"/>
    <w:rsid w:val="00D7593D"/>
    <w:rsid w:val="00D81278"/>
    <w:rsid w:val="00D86F1A"/>
    <w:rsid w:val="00D87D64"/>
    <w:rsid w:val="00D90001"/>
    <w:rsid w:val="00D9110B"/>
    <w:rsid w:val="00D96643"/>
    <w:rsid w:val="00D9755F"/>
    <w:rsid w:val="00DA22C5"/>
    <w:rsid w:val="00DA313D"/>
    <w:rsid w:val="00DA6043"/>
    <w:rsid w:val="00DA64C7"/>
    <w:rsid w:val="00DA6E2E"/>
    <w:rsid w:val="00DB5C98"/>
    <w:rsid w:val="00DC087D"/>
    <w:rsid w:val="00DC3726"/>
    <w:rsid w:val="00DC5BEE"/>
    <w:rsid w:val="00DD1097"/>
    <w:rsid w:val="00DD1CFA"/>
    <w:rsid w:val="00DD24A5"/>
    <w:rsid w:val="00DD2817"/>
    <w:rsid w:val="00DD346A"/>
    <w:rsid w:val="00DD3565"/>
    <w:rsid w:val="00DD36BE"/>
    <w:rsid w:val="00DD5371"/>
    <w:rsid w:val="00DD5D23"/>
    <w:rsid w:val="00DD738C"/>
    <w:rsid w:val="00DE2BAB"/>
    <w:rsid w:val="00DE32C5"/>
    <w:rsid w:val="00DE512E"/>
    <w:rsid w:val="00DF091B"/>
    <w:rsid w:val="00DF0BA6"/>
    <w:rsid w:val="00DF12AF"/>
    <w:rsid w:val="00DF22E3"/>
    <w:rsid w:val="00DF402E"/>
    <w:rsid w:val="00E0368F"/>
    <w:rsid w:val="00E049D3"/>
    <w:rsid w:val="00E0662F"/>
    <w:rsid w:val="00E116F2"/>
    <w:rsid w:val="00E11F86"/>
    <w:rsid w:val="00E147C6"/>
    <w:rsid w:val="00E15190"/>
    <w:rsid w:val="00E15B2B"/>
    <w:rsid w:val="00E1702F"/>
    <w:rsid w:val="00E17BCF"/>
    <w:rsid w:val="00E17D70"/>
    <w:rsid w:val="00E21EC5"/>
    <w:rsid w:val="00E22BAF"/>
    <w:rsid w:val="00E24D7D"/>
    <w:rsid w:val="00E26334"/>
    <w:rsid w:val="00E26A1A"/>
    <w:rsid w:val="00E27129"/>
    <w:rsid w:val="00E272B0"/>
    <w:rsid w:val="00E273EF"/>
    <w:rsid w:val="00E27F8F"/>
    <w:rsid w:val="00E311D1"/>
    <w:rsid w:val="00E32296"/>
    <w:rsid w:val="00E37C4A"/>
    <w:rsid w:val="00E40BAA"/>
    <w:rsid w:val="00E43920"/>
    <w:rsid w:val="00E439F7"/>
    <w:rsid w:val="00E440DE"/>
    <w:rsid w:val="00E44CBD"/>
    <w:rsid w:val="00E463D6"/>
    <w:rsid w:val="00E4645B"/>
    <w:rsid w:val="00E46B64"/>
    <w:rsid w:val="00E5127D"/>
    <w:rsid w:val="00E516A5"/>
    <w:rsid w:val="00E567D6"/>
    <w:rsid w:val="00E575DA"/>
    <w:rsid w:val="00E612C6"/>
    <w:rsid w:val="00E63F4B"/>
    <w:rsid w:val="00E70EC8"/>
    <w:rsid w:val="00E72C5A"/>
    <w:rsid w:val="00E73C4A"/>
    <w:rsid w:val="00E81173"/>
    <w:rsid w:val="00E83471"/>
    <w:rsid w:val="00E92367"/>
    <w:rsid w:val="00E96893"/>
    <w:rsid w:val="00E97FA2"/>
    <w:rsid w:val="00EA0B10"/>
    <w:rsid w:val="00EA22A7"/>
    <w:rsid w:val="00EA2818"/>
    <w:rsid w:val="00EA293E"/>
    <w:rsid w:val="00EA3B9F"/>
    <w:rsid w:val="00EA6577"/>
    <w:rsid w:val="00EA7881"/>
    <w:rsid w:val="00EB3431"/>
    <w:rsid w:val="00EB4A15"/>
    <w:rsid w:val="00EC0B76"/>
    <w:rsid w:val="00EC417D"/>
    <w:rsid w:val="00EC6889"/>
    <w:rsid w:val="00EC7E43"/>
    <w:rsid w:val="00ED247C"/>
    <w:rsid w:val="00ED4971"/>
    <w:rsid w:val="00EE2053"/>
    <w:rsid w:val="00EE2411"/>
    <w:rsid w:val="00EE34E4"/>
    <w:rsid w:val="00EE6D45"/>
    <w:rsid w:val="00EE6E4A"/>
    <w:rsid w:val="00EF04D6"/>
    <w:rsid w:val="00EF17B8"/>
    <w:rsid w:val="00EF1D9C"/>
    <w:rsid w:val="00EF2D30"/>
    <w:rsid w:val="00EF4B5D"/>
    <w:rsid w:val="00EF50ED"/>
    <w:rsid w:val="00EF7A04"/>
    <w:rsid w:val="00F03610"/>
    <w:rsid w:val="00F0361D"/>
    <w:rsid w:val="00F050FF"/>
    <w:rsid w:val="00F07AB3"/>
    <w:rsid w:val="00F07E3A"/>
    <w:rsid w:val="00F110F5"/>
    <w:rsid w:val="00F123F1"/>
    <w:rsid w:val="00F13FEF"/>
    <w:rsid w:val="00F14EC0"/>
    <w:rsid w:val="00F16B9E"/>
    <w:rsid w:val="00F17702"/>
    <w:rsid w:val="00F20B02"/>
    <w:rsid w:val="00F22C34"/>
    <w:rsid w:val="00F26852"/>
    <w:rsid w:val="00F26FFD"/>
    <w:rsid w:val="00F276A6"/>
    <w:rsid w:val="00F30267"/>
    <w:rsid w:val="00F3058A"/>
    <w:rsid w:val="00F36734"/>
    <w:rsid w:val="00F4219E"/>
    <w:rsid w:val="00F46532"/>
    <w:rsid w:val="00F46B2C"/>
    <w:rsid w:val="00F472FF"/>
    <w:rsid w:val="00F54523"/>
    <w:rsid w:val="00F5572F"/>
    <w:rsid w:val="00F56BE8"/>
    <w:rsid w:val="00F629EB"/>
    <w:rsid w:val="00F66D4A"/>
    <w:rsid w:val="00F66DC8"/>
    <w:rsid w:val="00F7025B"/>
    <w:rsid w:val="00F7234A"/>
    <w:rsid w:val="00F73CA4"/>
    <w:rsid w:val="00F73CB8"/>
    <w:rsid w:val="00F73CCB"/>
    <w:rsid w:val="00F73FB8"/>
    <w:rsid w:val="00F74698"/>
    <w:rsid w:val="00F75399"/>
    <w:rsid w:val="00F8006F"/>
    <w:rsid w:val="00F8077B"/>
    <w:rsid w:val="00F808A3"/>
    <w:rsid w:val="00F8128B"/>
    <w:rsid w:val="00F81BBA"/>
    <w:rsid w:val="00F86543"/>
    <w:rsid w:val="00F9028A"/>
    <w:rsid w:val="00F944A5"/>
    <w:rsid w:val="00FA1906"/>
    <w:rsid w:val="00FA3425"/>
    <w:rsid w:val="00FA3DAF"/>
    <w:rsid w:val="00FA41AE"/>
    <w:rsid w:val="00FA4542"/>
    <w:rsid w:val="00FA6FFA"/>
    <w:rsid w:val="00FB54F6"/>
    <w:rsid w:val="00FB6D59"/>
    <w:rsid w:val="00FB7090"/>
    <w:rsid w:val="00FC152A"/>
    <w:rsid w:val="00FC3E4C"/>
    <w:rsid w:val="00FC5C17"/>
    <w:rsid w:val="00FC62BF"/>
    <w:rsid w:val="00FC693F"/>
    <w:rsid w:val="00FC7E90"/>
    <w:rsid w:val="00FE02D2"/>
    <w:rsid w:val="00FE1BAE"/>
    <w:rsid w:val="00FE1EC7"/>
    <w:rsid w:val="00FE32C8"/>
    <w:rsid w:val="00FE3C19"/>
    <w:rsid w:val="00FE433B"/>
    <w:rsid w:val="00FE5177"/>
    <w:rsid w:val="00FE542A"/>
    <w:rsid w:val="00FE79E9"/>
    <w:rsid w:val="00FF3C25"/>
    <w:rsid w:val="00FF52B3"/>
    <w:rsid w:val="00FF66DC"/>
    <w:rsid w:val="00FF6839"/>
    <w:rsid w:val="21ABD278"/>
    <w:rsid w:val="776E324C"/>
    <w:rsid w:val="7DE5D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A3AD1"/>
  <w14:defaultImageDpi w14:val="330"/>
  <w15:docId w15:val="{C286D530-0408-44E7-8092-5121F93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autoRedefine/>
    <w:uiPriority w:val="9"/>
    <w:qFormat/>
    <w:rsid w:val="000372B3"/>
    <w:pPr>
      <w:keepNext/>
      <w:keepLines/>
      <w:spacing w:after="0" w:line="240" w:lineRule="auto"/>
      <w:contextualSpacing/>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372B3"/>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642F77"/>
    <w:pPr>
      <w:spacing w:line="240" w:lineRule="auto"/>
    </w:pPr>
    <w:rPr>
      <w:sz w:val="20"/>
      <w:szCs w:val="20"/>
    </w:rPr>
  </w:style>
  <w:style w:type="character" w:customStyle="1" w:styleId="CommentTextChar">
    <w:name w:val="Comment Text Char"/>
    <w:basedOn w:val="DefaultParagraphFont"/>
    <w:link w:val="CommentText"/>
    <w:uiPriority w:val="99"/>
    <w:rsid w:val="00642F77"/>
    <w:rPr>
      <w:sz w:val="20"/>
      <w:szCs w:val="20"/>
    </w:rPr>
  </w:style>
  <w:style w:type="character" w:styleId="CommentReference">
    <w:name w:val="annotation reference"/>
    <w:basedOn w:val="DefaultParagraphFont"/>
    <w:uiPriority w:val="99"/>
    <w:semiHidden/>
    <w:unhideWhenUsed/>
    <w:rsid w:val="00642F77"/>
    <w:rPr>
      <w:sz w:val="16"/>
      <w:szCs w:val="16"/>
    </w:rPr>
  </w:style>
  <w:style w:type="paragraph" w:styleId="CommentSubject">
    <w:name w:val="annotation subject"/>
    <w:basedOn w:val="CommentText"/>
    <w:next w:val="CommentText"/>
    <w:link w:val="CommentSubjectChar"/>
    <w:uiPriority w:val="99"/>
    <w:semiHidden/>
    <w:unhideWhenUsed/>
    <w:rsid w:val="009D34CE"/>
    <w:rPr>
      <w:b/>
      <w:bCs/>
    </w:rPr>
  </w:style>
  <w:style w:type="character" w:customStyle="1" w:styleId="CommentSubjectChar">
    <w:name w:val="Comment Subject Char"/>
    <w:basedOn w:val="CommentTextChar"/>
    <w:link w:val="CommentSubject"/>
    <w:uiPriority w:val="99"/>
    <w:semiHidden/>
    <w:rsid w:val="009D34CE"/>
    <w:rPr>
      <w:b/>
      <w:bCs/>
      <w:sz w:val="20"/>
      <w:szCs w:val="20"/>
    </w:rPr>
  </w:style>
  <w:style w:type="character" w:styleId="Mention">
    <w:name w:val="Mention"/>
    <w:basedOn w:val="DefaultParagraphFont"/>
    <w:uiPriority w:val="99"/>
    <w:unhideWhenUsed/>
    <w:rsid w:val="007E07AC"/>
    <w:rPr>
      <w:color w:val="2B579A"/>
      <w:shd w:val="clear" w:color="auto" w:fill="E1DFDD"/>
    </w:rPr>
  </w:style>
  <w:style w:type="paragraph" w:styleId="NormalWeb">
    <w:name w:val="Normal (Web)"/>
    <w:basedOn w:val="Normal"/>
    <w:uiPriority w:val="99"/>
    <w:semiHidden/>
    <w:unhideWhenUsed/>
    <w:rsid w:val="00E37C4A"/>
    <w:rPr>
      <w:rFonts w:ascii="Times New Roman" w:hAnsi="Times New Roman" w:cs="Times New Roman"/>
      <w:sz w:val="24"/>
      <w:szCs w:val="24"/>
    </w:rPr>
  </w:style>
  <w:style w:type="paragraph" w:styleId="Revision">
    <w:name w:val="Revision"/>
    <w:hidden/>
    <w:uiPriority w:val="99"/>
    <w:semiHidden/>
    <w:rsid w:val="008A5F99"/>
    <w:pPr>
      <w:spacing w:after="0" w:line="240" w:lineRule="auto"/>
    </w:pPr>
  </w:style>
  <w:style w:type="paragraph" w:styleId="TOC1">
    <w:name w:val="toc 1"/>
    <w:basedOn w:val="Normal"/>
    <w:next w:val="Normal"/>
    <w:autoRedefine/>
    <w:uiPriority w:val="39"/>
    <w:unhideWhenUsed/>
    <w:rsid w:val="00B66BF0"/>
    <w:pPr>
      <w:spacing w:after="100"/>
    </w:pPr>
  </w:style>
  <w:style w:type="character" w:styleId="Hyperlink">
    <w:name w:val="Hyperlink"/>
    <w:basedOn w:val="DefaultParagraphFont"/>
    <w:uiPriority w:val="99"/>
    <w:unhideWhenUsed/>
    <w:rsid w:val="00B66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1937</Words>
  <Characters>11999</Characters>
  <Application>Microsoft Office Word</Application>
  <DocSecurity>0</DocSecurity>
  <Lines>387</Lines>
  <Paragraphs>248</Paragraphs>
  <ScaleCrop>false</ScaleCrop>
  <Manager/>
  <Company/>
  <LinksUpToDate>false</LinksUpToDate>
  <CharactersWithSpaces>13688</CharactersWithSpaces>
  <SharedDoc>false</SharedDoc>
  <HyperlinkBase/>
  <HLinks>
    <vt:vector size="42" baseType="variant">
      <vt:variant>
        <vt:i4>1572914</vt:i4>
      </vt:variant>
      <vt:variant>
        <vt:i4>38</vt:i4>
      </vt:variant>
      <vt:variant>
        <vt:i4>0</vt:i4>
      </vt:variant>
      <vt:variant>
        <vt:i4>5</vt:i4>
      </vt:variant>
      <vt:variant>
        <vt:lpwstr/>
      </vt:variant>
      <vt:variant>
        <vt:lpwstr>_Toc210917109</vt:lpwstr>
      </vt:variant>
      <vt:variant>
        <vt:i4>1572914</vt:i4>
      </vt:variant>
      <vt:variant>
        <vt:i4>32</vt:i4>
      </vt:variant>
      <vt:variant>
        <vt:i4>0</vt:i4>
      </vt:variant>
      <vt:variant>
        <vt:i4>5</vt:i4>
      </vt:variant>
      <vt:variant>
        <vt:lpwstr/>
      </vt:variant>
      <vt:variant>
        <vt:lpwstr>_Toc210917108</vt:lpwstr>
      </vt:variant>
      <vt:variant>
        <vt:i4>1572914</vt:i4>
      </vt:variant>
      <vt:variant>
        <vt:i4>26</vt:i4>
      </vt:variant>
      <vt:variant>
        <vt:i4>0</vt:i4>
      </vt:variant>
      <vt:variant>
        <vt:i4>5</vt:i4>
      </vt:variant>
      <vt:variant>
        <vt:lpwstr/>
      </vt:variant>
      <vt:variant>
        <vt:lpwstr>_Toc210917107</vt:lpwstr>
      </vt:variant>
      <vt:variant>
        <vt:i4>1572914</vt:i4>
      </vt:variant>
      <vt:variant>
        <vt:i4>20</vt:i4>
      </vt:variant>
      <vt:variant>
        <vt:i4>0</vt:i4>
      </vt:variant>
      <vt:variant>
        <vt:i4>5</vt:i4>
      </vt:variant>
      <vt:variant>
        <vt:lpwstr/>
      </vt:variant>
      <vt:variant>
        <vt:lpwstr>_Toc210917106</vt:lpwstr>
      </vt:variant>
      <vt:variant>
        <vt:i4>1572914</vt:i4>
      </vt:variant>
      <vt:variant>
        <vt:i4>14</vt:i4>
      </vt:variant>
      <vt:variant>
        <vt:i4>0</vt:i4>
      </vt:variant>
      <vt:variant>
        <vt:i4>5</vt:i4>
      </vt:variant>
      <vt:variant>
        <vt:lpwstr/>
      </vt:variant>
      <vt:variant>
        <vt:lpwstr>_Toc210917105</vt:lpwstr>
      </vt:variant>
      <vt:variant>
        <vt:i4>1572914</vt:i4>
      </vt:variant>
      <vt:variant>
        <vt:i4>8</vt:i4>
      </vt:variant>
      <vt:variant>
        <vt:i4>0</vt:i4>
      </vt:variant>
      <vt:variant>
        <vt:i4>5</vt:i4>
      </vt:variant>
      <vt:variant>
        <vt:lpwstr/>
      </vt:variant>
      <vt:variant>
        <vt:lpwstr>_Toc210917104</vt:lpwstr>
      </vt:variant>
      <vt:variant>
        <vt:i4>1572914</vt:i4>
      </vt:variant>
      <vt:variant>
        <vt:i4>2</vt:i4>
      </vt:variant>
      <vt:variant>
        <vt:i4>0</vt:i4>
      </vt:variant>
      <vt:variant>
        <vt:i4>5</vt:i4>
      </vt:variant>
      <vt:variant>
        <vt:lpwstr/>
      </vt:variant>
      <vt:variant>
        <vt:lpwstr>_Toc210917103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Gurman</cp:lastModifiedBy>
  <cp:revision>6</cp:revision>
  <dcterms:created xsi:type="dcterms:W3CDTF">2025-10-10T02:59:00Z</dcterms:created>
  <dcterms:modified xsi:type="dcterms:W3CDTF">2025-10-10T03:12:00Z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b52bbea7-7889-4e75-ae4b-553f410cd72e</vt:lpwstr>
  </property>
</Properties>
</file>